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B9" w:rsidRPr="004335B9" w:rsidRDefault="004335B9" w:rsidP="004335B9">
      <w:pPr>
        <w:suppressAutoHyphens/>
        <w:spacing w:after="140" w:line="360" w:lineRule="auto"/>
        <w:ind w:left="397" w:right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335B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2.2 Анализ формирования прибыли</w:t>
      </w:r>
    </w:p>
    <w:p w:rsidR="004335B9" w:rsidRPr="004335B9" w:rsidRDefault="004335B9" w:rsidP="004335B9">
      <w:pPr>
        <w:suppressAutoHyphens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35B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Составить таблицу 2 Анализ формирования прибыли, провести анализ показателей за 2 года, дать ответы на вопросы. Данные взять из формы «Отчет о финансовых результатах»</w:t>
      </w:r>
    </w:p>
    <w:p w:rsidR="004335B9" w:rsidRPr="004335B9" w:rsidRDefault="004335B9" w:rsidP="004335B9">
      <w:pPr>
        <w:suppressAutoHyphens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35B9" w:rsidRPr="004335B9" w:rsidRDefault="004335B9" w:rsidP="004335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43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Таблица- 2 Анализ формирования прибыли и показателей рентабельности </w:t>
      </w:r>
      <w:r w:rsidRPr="004335B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</w:p>
    <w:p w:rsidR="004335B9" w:rsidRPr="004335B9" w:rsidRDefault="004335B9" w:rsidP="004335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tbl>
      <w:tblPr>
        <w:tblStyle w:val="a3"/>
        <w:tblW w:w="936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086"/>
        <w:gridCol w:w="852"/>
        <w:gridCol w:w="1402"/>
        <w:gridCol w:w="1602"/>
        <w:gridCol w:w="1418"/>
      </w:tblGrid>
      <w:tr w:rsidR="004335B9" w:rsidRPr="004335B9" w:rsidTr="004335B9">
        <w:tc>
          <w:tcPr>
            <w:tcW w:w="4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Коды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Отклонения, +/-</w:t>
            </w:r>
          </w:p>
        </w:tc>
      </w:tr>
      <w:tr w:rsidR="004335B9" w:rsidRPr="004335B9" w:rsidTr="004335B9">
        <w:tc>
          <w:tcPr>
            <w:tcW w:w="4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5B9" w:rsidRPr="004335B9" w:rsidRDefault="004335B9" w:rsidP="004335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5B9" w:rsidRPr="004335B9" w:rsidRDefault="004335B9" w:rsidP="004335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5B9" w:rsidRPr="004335B9" w:rsidRDefault="004335B9" w:rsidP="004335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B9" w:rsidRPr="004335B9" w:rsidTr="004335B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Выручка, т. р. (В)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2110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B9" w:rsidRPr="004335B9" w:rsidTr="004335B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Себестоимость продаж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B9" w:rsidRPr="004335B9" w:rsidTr="004335B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Валовая прибыль (убыток), т. р. (ВП)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B9" w:rsidRPr="004335B9" w:rsidTr="004335B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Коммерческие расходы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B9" w:rsidRPr="004335B9" w:rsidTr="004335B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Управленческие расходы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B9" w:rsidRPr="004335B9" w:rsidTr="004335B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Прибыль (убыток) от продаж, т. </w:t>
            </w:r>
            <w:proofErr w:type="gramStart"/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Ппр</w:t>
            </w:r>
            <w:proofErr w:type="spellEnd"/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B9" w:rsidRPr="004335B9" w:rsidTr="004335B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участия в других организациях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B9" w:rsidRPr="004335B9" w:rsidTr="004335B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Проценты к получению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B9" w:rsidRPr="004335B9" w:rsidTr="004335B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Проценты к уплате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B9" w:rsidRPr="004335B9" w:rsidTr="004335B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доходы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B9" w:rsidRPr="004335B9" w:rsidTr="004335B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расходы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B9" w:rsidRPr="004335B9" w:rsidTr="004335B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Прибыль (убыток) до налогообложения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B9" w:rsidRPr="004335B9" w:rsidTr="004335B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прибыль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B9" w:rsidRPr="004335B9" w:rsidTr="004335B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текущий налог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B9" w:rsidRPr="004335B9" w:rsidTr="004335B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отложенный налог на прибыль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B9" w:rsidRPr="004335B9" w:rsidTr="004335B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Прочее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B9" w:rsidRPr="004335B9" w:rsidTr="004335B9"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Чистая прибыль (убыток), т. р. (ЧП)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B9" w:rsidRPr="004335B9" w:rsidRDefault="004335B9" w:rsidP="004335B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B9" w:rsidRPr="004335B9" w:rsidRDefault="004335B9" w:rsidP="004335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335B9" w:rsidRPr="004335B9" w:rsidRDefault="004335B9" w:rsidP="004335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5B9" w:rsidRPr="004335B9" w:rsidRDefault="004335B9" w:rsidP="004335B9">
      <w:pPr>
        <w:suppressAutoHyphens/>
        <w:spacing w:after="0"/>
        <w:ind w:firstLine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35B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1. К</w:t>
      </w:r>
      <w:r w:rsidRPr="004335B9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 xml:space="preserve">ак изменилась </w:t>
      </w:r>
      <w:r w:rsidRPr="004335B9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ru-RU"/>
        </w:rPr>
        <w:t>выручка</w:t>
      </w:r>
      <w:r w:rsidRPr="004335B9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 xml:space="preserve"> Организации за анализируемый период? </w:t>
      </w:r>
      <w:r w:rsidRPr="004335B9">
        <w:rPr>
          <w:rFonts w:ascii="Graphik" w:eastAsia="Times New Roman" w:hAnsi="Graphik" w:cs="Times New Roman"/>
          <w:i/>
          <w:iCs/>
          <w:color w:val="FF0000"/>
          <w:lang w:eastAsia="ru-RU"/>
        </w:rPr>
        <w:t>Высокая выручка не всегда говорит об успешности бизнеса. Высокая рентабельность — другое дело. Поэтому необходимо связать информацию таблицы 3 с информацией таблицы 6.</w:t>
      </w:r>
    </w:p>
    <w:p w:rsidR="004335B9" w:rsidRPr="004335B9" w:rsidRDefault="004335B9" w:rsidP="004335B9">
      <w:pPr>
        <w:suppressAutoHyphens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35B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2. Основная деятельность, ради осуществления которой было создано Предприятие, за анализируемый период была прибыльной, убыточной или безубыточной?</w:t>
      </w:r>
    </w:p>
    <w:p w:rsidR="004335B9" w:rsidRPr="004335B9" w:rsidRDefault="004335B9" w:rsidP="004335B9">
      <w:pPr>
        <w:suppressAutoHyphens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35B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3. От какого вида деятельности Предприятие получило основной доход за анализируемый период? (основной или инвестиционной и прочих видов деятельности) </w:t>
      </w:r>
    </w:p>
    <w:p w:rsidR="004335B9" w:rsidRPr="004335B9" w:rsidRDefault="004335B9" w:rsidP="004335B9">
      <w:pPr>
        <w:suppressAutoHyphens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35B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4. Какой размер </w:t>
      </w:r>
      <w:r w:rsidRPr="004335B9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прибыль</w:t>
      </w:r>
      <w:r w:rsidRPr="004335B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(убыток) до налогообложения получило Предприятие в результате осуществления всех видов деятельности на конец анализируемого периода?</w:t>
      </w:r>
    </w:p>
    <w:p w:rsidR="004335B9" w:rsidRPr="004335B9" w:rsidRDefault="004335B9" w:rsidP="004335B9">
      <w:pPr>
        <w:shd w:val="clear" w:color="auto" w:fill="FFFFFF"/>
        <w:suppressAutoHyphens/>
        <w:spacing w:after="270" w:line="240" w:lineRule="auto"/>
        <w:ind w:left="426" w:firstLine="567"/>
        <w:jc w:val="both"/>
        <w:rPr>
          <w:rFonts w:ascii="Times New Roman" w:eastAsia="Calibri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4335B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Рекомендуется </w:t>
      </w:r>
      <w:r w:rsidRPr="004335B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оформить диаграмму «Динамика выручки и себестоимости» отразить  на рис. 1.</w:t>
      </w:r>
    </w:p>
    <w:p w:rsidR="004335B9" w:rsidRPr="004335B9" w:rsidRDefault="004335B9" w:rsidP="004335B9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5B9" w:rsidRPr="004335B9" w:rsidRDefault="004335B9" w:rsidP="004335B9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5B9" w:rsidRPr="004335B9" w:rsidRDefault="004335B9" w:rsidP="004335B9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5B9" w:rsidRPr="004335B9" w:rsidRDefault="004335B9" w:rsidP="004335B9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5B9" w:rsidRPr="004335B9" w:rsidRDefault="004335B9" w:rsidP="004335B9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5B9" w:rsidRPr="004335B9" w:rsidRDefault="004335B9" w:rsidP="004335B9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5B9" w:rsidRPr="004335B9" w:rsidRDefault="004335B9" w:rsidP="004335B9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5B9" w:rsidRPr="004335B9" w:rsidRDefault="004335B9" w:rsidP="004335B9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5B9" w:rsidRPr="004335B9" w:rsidRDefault="004335B9" w:rsidP="004335B9">
      <w:pPr>
        <w:shd w:val="clear" w:color="auto" w:fill="FFFFFF"/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</w:t>
      </w:r>
    </w:p>
    <w:p w:rsidR="004335B9" w:rsidRPr="004335B9" w:rsidRDefault="004335B9" w:rsidP="004335B9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5B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433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Составлено автором </w:t>
      </w:r>
      <w:proofErr w:type="gramStart"/>
      <w:r w:rsidRPr="00433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433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[     ]</w:t>
      </w:r>
    </w:p>
    <w:p w:rsidR="004335B9" w:rsidRPr="004335B9" w:rsidRDefault="004335B9" w:rsidP="004335B9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95A" w:rsidRDefault="00EE695A">
      <w:bookmarkStart w:id="0" w:name="_GoBack"/>
      <w:bookmarkEnd w:id="0"/>
    </w:p>
    <w:sectPr w:rsidR="00EE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raphik">
    <w:altName w:val="Times New Roman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870"/>
    <w:rsid w:val="004335B9"/>
    <w:rsid w:val="00D42A49"/>
    <w:rsid w:val="00EE695A"/>
    <w:rsid w:val="00FA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5B9"/>
    <w:pPr>
      <w:suppressAutoHyphens/>
      <w:spacing w:after="0" w:line="240" w:lineRule="auto"/>
    </w:pPr>
    <w:rPr>
      <w:rFonts w:ascii="Calibri" w:eastAsia="Calibri" w:hAnsi="Calibri" w:cs="Calibri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5B9"/>
    <w:pPr>
      <w:suppressAutoHyphens/>
      <w:spacing w:after="0" w:line="240" w:lineRule="auto"/>
    </w:pPr>
    <w:rPr>
      <w:rFonts w:ascii="Calibri" w:eastAsia="Calibri" w:hAnsi="Calibri" w:cs="Calibri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2025-09-23T09:51:00Z</dcterms:created>
  <dcterms:modified xsi:type="dcterms:W3CDTF">2025-09-23T09:51:00Z</dcterms:modified>
</cp:coreProperties>
</file>