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238" w:rsidRPr="00B94238" w:rsidRDefault="00B94238" w:rsidP="00B9423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94238">
        <w:rPr>
          <w:rFonts w:ascii="Times New Roman" w:eastAsia="Calibri" w:hAnsi="Times New Roman" w:cs="Times New Roman"/>
          <w:sz w:val="28"/>
          <w:szCs w:val="28"/>
        </w:rPr>
        <w:t>Таблица- 6 Показатели обеспеченности и эффективности использования основных средств и энергоресурсов</w:t>
      </w:r>
      <w:proofErr w:type="gramStart"/>
      <w:r w:rsidRPr="00B94238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</w:t>
      </w:r>
      <w:proofErr w:type="gramEnd"/>
    </w:p>
    <w:p w:rsidR="00B94238" w:rsidRPr="00B94238" w:rsidRDefault="00B94238" w:rsidP="00B9423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5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92"/>
        <w:gridCol w:w="2377"/>
        <w:gridCol w:w="877"/>
        <w:gridCol w:w="908"/>
        <w:gridCol w:w="739"/>
        <w:gridCol w:w="1563"/>
      </w:tblGrid>
      <w:tr w:rsidR="00B94238" w:rsidRPr="00B94238" w:rsidTr="00B94238">
        <w:tc>
          <w:tcPr>
            <w:tcW w:w="3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4238" w:rsidRPr="00B94238" w:rsidRDefault="00B94238" w:rsidP="00B942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B94238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Показатели</w:t>
            </w:r>
          </w:p>
        </w:tc>
        <w:tc>
          <w:tcPr>
            <w:tcW w:w="23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4238" w:rsidRPr="00B94238" w:rsidRDefault="00B94238" w:rsidP="00B942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B94238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Методика расчёта показателей</w:t>
            </w:r>
          </w:p>
          <w:p w:rsidR="00B94238" w:rsidRPr="00B94238" w:rsidRDefault="00B94238" w:rsidP="00B942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B94238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формула</w:t>
            </w:r>
          </w:p>
        </w:tc>
        <w:tc>
          <w:tcPr>
            <w:tcW w:w="8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4238" w:rsidRPr="00B94238" w:rsidRDefault="00B94238" w:rsidP="00B942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B94238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Ед. изм.</w:t>
            </w:r>
          </w:p>
        </w:tc>
        <w:tc>
          <w:tcPr>
            <w:tcW w:w="1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4238" w:rsidRPr="00B94238" w:rsidRDefault="00B94238" w:rsidP="00B942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B94238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Год</w:t>
            </w:r>
          </w:p>
        </w:tc>
        <w:tc>
          <w:tcPr>
            <w:tcW w:w="1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4238" w:rsidRPr="00B94238" w:rsidRDefault="00B94238" w:rsidP="00B942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B94238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Отклонения</w:t>
            </w:r>
          </w:p>
        </w:tc>
      </w:tr>
      <w:tr w:rsidR="00B94238" w:rsidRPr="00B94238" w:rsidTr="00B94238">
        <w:trPr>
          <w:trHeight w:val="85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4238" w:rsidRPr="00B94238" w:rsidRDefault="00B94238" w:rsidP="00B94238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4238" w:rsidRPr="00B94238" w:rsidRDefault="00B94238" w:rsidP="00B94238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4238" w:rsidRPr="00B94238" w:rsidRDefault="00B94238" w:rsidP="00B94238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4238" w:rsidRPr="00B94238" w:rsidRDefault="00B94238" w:rsidP="00B942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B94238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20…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4238" w:rsidRPr="00B94238" w:rsidRDefault="00B94238" w:rsidP="00B942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B94238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20…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4238" w:rsidRPr="00B94238" w:rsidRDefault="00B94238" w:rsidP="00B94238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B94238" w:rsidRPr="00B94238" w:rsidTr="00B94238">
        <w:trPr>
          <w:trHeight w:val="439"/>
        </w:trPr>
        <w:tc>
          <w:tcPr>
            <w:tcW w:w="95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4238" w:rsidRPr="00B94238" w:rsidRDefault="00B94238" w:rsidP="00B942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B94238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Показатели обеспеченности основных средств и энергоресурсов</w:t>
            </w:r>
          </w:p>
        </w:tc>
      </w:tr>
      <w:tr w:rsidR="00B94238" w:rsidRPr="00B94238" w:rsidTr="00B94238"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4238" w:rsidRPr="00B94238" w:rsidRDefault="00B94238" w:rsidP="00B94238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B94238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1 </w:t>
            </w:r>
            <w:proofErr w:type="spellStart"/>
            <w:r w:rsidRPr="00B94238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Фондообеспеченность</w:t>
            </w:r>
            <w:proofErr w:type="spellEnd"/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4238" w:rsidRPr="00B94238" w:rsidRDefault="00B94238" w:rsidP="00B942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  <w:kern w:val="2"/>
                        <w:sz w:val="24"/>
                        <w:szCs w:val="24"/>
                        <w14:ligatures w14:val="standardContextual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Times New Roman"/>
                        <w:kern w:val="2"/>
                        <w:sz w:val="24"/>
                        <w:szCs w:val="24"/>
                        <w14:ligatures w14:val="standardContextual"/>
                      </w:rPr>
                      <m:t>ОПФ</m:t>
                    </m:r>
                  </m:num>
                  <m:den>
                    <m:r>
                      <w:rPr>
                        <w:rFonts w:ascii="Cambria Math" w:eastAsia="Calibri" w:hAnsi="Cambria Math" w:cs="Times New Roman"/>
                        <w:kern w:val="2"/>
                        <w:sz w:val="24"/>
                        <w:szCs w:val="24"/>
                        <w:lang w:val="en-US"/>
                        <w14:ligatures w14:val="standardContextual"/>
                      </w:rPr>
                      <m:t>S</m:t>
                    </m:r>
                    <m:r>
                      <w:rPr>
                        <w:rFonts w:ascii="Cambria Math" w:eastAsia="Calibri" w:hAnsi="Cambria Math" w:cs="Times New Roman"/>
                        <w:kern w:val="2"/>
                        <w:sz w:val="24"/>
                        <w:szCs w:val="24"/>
                        <w14:ligatures w14:val="standardContextual"/>
                      </w:rPr>
                      <m:t xml:space="preserve"> сх у</m:t>
                    </m:r>
                  </m:den>
                </m:f>
              </m:oMath>
            </m:oMathPara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238" w:rsidRPr="00B94238" w:rsidRDefault="00B94238" w:rsidP="00B942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238" w:rsidRPr="00B94238" w:rsidRDefault="00B94238" w:rsidP="00B942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238" w:rsidRPr="00B94238" w:rsidRDefault="00B94238" w:rsidP="00B942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238" w:rsidRPr="00B94238" w:rsidRDefault="00B94238" w:rsidP="00B942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B94238" w:rsidRPr="00B94238" w:rsidTr="00B94238"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4238" w:rsidRPr="00B94238" w:rsidRDefault="00B94238" w:rsidP="00B942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B94238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2. </w:t>
            </w:r>
            <w:proofErr w:type="spellStart"/>
            <w:r w:rsidRPr="00B94238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Фондовооруженность</w:t>
            </w:r>
            <w:proofErr w:type="spellEnd"/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4238" w:rsidRPr="00B94238" w:rsidRDefault="00B94238" w:rsidP="00B942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  <w:kern w:val="2"/>
                        <w:sz w:val="24"/>
                        <w:szCs w:val="24"/>
                        <w14:ligatures w14:val="standardContextual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Times New Roman"/>
                        <w:kern w:val="2"/>
                        <w:sz w:val="24"/>
                        <w:szCs w:val="24"/>
                        <w14:ligatures w14:val="standardContextual"/>
                      </w:rPr>
                      <m:t>ОПФ</m:t>
                    </m:r>
                  </m:num>
                  <m:den>
                    <m:r>
                      <w:rPr>
                        <w:rFonts w:ascii="Cambria Math" w:eastAsia="Calibri" w:hAnsi="Cambria Math" w:cs="Times New Roman"/>
                        <w:kern w:val="2"/>
                        <w:sz w:val="24"/>
                        <w:szCs w:val="24"/>
                        <w14:ligatures w14:val="standardContextual"/>
                      </w:rPr>
                      <m:t>Р</m:t>
                    </m:r>
                  </m:den>
                </m:f>
              </m:oMath>
            </m:oMathPara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238" w:rsidRPr="00B94238" w:rsidRDefault="00B94238" w:rsidP="00B942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238" w:rsidRPr="00B94238" w:rsidRDefault="00B94238" w:rsidP="00B942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238" w:rsidRPr="00B94238" w:rsidRDefault="00B94238" w:rsidP="00B942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238" w:rsidRPr="00B94238" w:rsidRDefault="00B94238" w:rsidP="00B942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B94238" w:rsidRPr="00B94238" w:rsidTr="00B94238"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4238" w:rsidRPr="00B94238" w:rsidRDefault="00B94238" w:rsidP="00B942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B94238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3.Энергообеспеченность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4238" w:rsidRPr="00B94238" w:rsidRDefault="00B94238" w:rsidP="00B942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  <w:kern w:val="2"/>
                        <w:sz w:val="24"/>
                        <w:szCs w:val="24"/>
                        <w14:ligatures w14:val="standardContextual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Times New Roman"/>
                        <w:kern w:val="2"/>
                        <w:sz w:val="24"/>
                        <w:szCs w:val="24"/>
                        <w14:ligatures w14:val="standardContextual"/>
                      </w:rPr>
                      <m:t>Эн.силы</m:t>
                    </m:r>
                  </m:num>
                  <m:den>
                    <m:r>
                      <w:rPr>
                        <w:rFonts w:ascii="Cambria Math" w:eastAsia="Calibri" w:hAnsi="Cambria Math" w:cs="Times New Roman"/>
                        <w:kern w:val="2"/>
                        <w:sz w:val="24"/>
                        <w:szCs w:val="24"/>
                        <w:lang w:val="en-US"/>
                        <w14:ligatures w14:val="standardContextual"/>
                      </w:rPr>
                      <m:t xml:space="preserve">S </m:t>
                    </m:r>
                    <m:r>
                      <w:rPr>
                        <w:rFonts w:ascii="Cambria Math" w:eastAsia="Calibri" w:hAnsi="Cambria Math" w:cs="Times New Roman"/>
                        <w:kern w:val="2"/>
                        <w:sz w:val="24"/>
                        <w:szCs w:val="24"/>
                        <w14:ligatures w14:val="standardContextual"/>
                      </w:rPr>
                      <m:t>сху</m:t>
                    </m:r>
                  </m:den>
                </m:f>
              </m:oMath>
            </m:oMathPara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238" w:rsidRPr="00B94238" w:rsidRDefault="00B94238" w:rsidP="00B942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238" w:rsidRPr="00B94238" w:rsidRDefault="00B94238" w:rsidP="00B942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238" w:rsidRPr="00B94238" w:rsidRDefault="00B94238" w:rsidP="00B942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238" w:rsidRPr="00B94238" w:rsidRDefault="00B94238" w:rsidP="00B942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B94238" w:rsidRPr="00B94238" w:rsidTr="00B94238"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4238" w:rsidRPr="00B94238" w:rsidRDefault="00B94238" w:rsidP="00B942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B94238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4.Энерговооруженность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4238" w:rsidRPr="00B94238" w:rsidRDefault="00B94238" w:rsidP="00B942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  <w:kern w:val="2"/>
                        <w:sz w:val="24"/>
                        <w:szCs w:val="24"/>
                        <w14:ligatures w14:val="standardContextual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Times New Roman"/>
                        <w:kern w:val="2"/>
                        <w:sz w:val="24"/>
                        <w:szCs w:val="24"/>
                        <w14:ligatures w14:val="standardContextual"/>
                      </w:rPr>
                      <m:t>Эн. силы</m:t>
                    </m:r>
                  </m:num>
                  <m:den>
                    <m:r>
                      <w:rPr>
                        <w:rFonts w:ascii="Cambria Math" w:eastAsia="Calibri" w:hAnsi="Cambria Math" w:cs="Times New Roman"/>
                        <w:kern w:val="2"/>
                        <w:sz w:val="24"/>
                        <w:szCs w:val="24"/>
                        <w14:ligatures w14:val="standardContextual"/>
                      </w:rPr>
                      <m:t>Р</m:t>
                    </m:r>
                  </m:den>
                </m:f>
              </m:oMath>
            </m:oMathPara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238" w:rsidRPr="00B94238" w:rsidRDefault="00B94238" w:rsidP="00B942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238" w:rsidRPr="00B94238" w:rsidRDefault="00B94238" w:rsidP="00B942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238" w:rsidRPr="00B94238" w:rsidRDefault="00B94238" w:rsidP="00B942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238" w:rsidRPr="00B94238" w:rsidRDefault="00B94238" w:rsidP="00B942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B94238" w:rsidRPr="00B94238" w:rsidTr="00B94238"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4238" w:rsidRPr="00B94238" w:rsidRDefault="00B94238" w:rsidP="00B942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B94238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5.Электрообеспеченность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4238" w:rsidRPr="00B94238" w:rsidRDefault="00B94238" w:rsidP="00B942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  <w:kern w:val="2"/>
                        <w:sz w:val="24"/>
                        <w:szCs w:val="24"/>
                        <w14:ligatures w14:val="standardContextual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Times New Roman"/>
                        <w:kern w:val="2"/>
                        <w:sz w:val="24"/>
                        <w:szCs w:val="24"/>
                        <w14:ligatures w14:val="standardContextual"/>
                      </w:rPr>
                      <m:t>Эл на произ нужды</m:t>
                    </m:r>
                  </m:num>
                  <m:den>
                    <m:r>
                      <w:rPr>
                        <w:rFonts w:ascii="Cambria Math" w:eastAsia="Calibri" w:hAnsi="Cambria Math" w:cs="Times New Roman"/>
                        <w:kern w:val="2"/>
                        <w:sz w:val="24"/>
                        <w:szCs w:val="24"/>
                        <w:lang w:val="en-US"/>
                        <w14:ligatures w14:val="standardContextual"/>
                      </w:rPr>
                      <m:t xml:space="preserve">S </m:t>
                    </m:r>
                    <m:r>
                      <w:rPr>
                        <w:rFonts w:ascii="Cambria Math" w:eastAsia="Calibri" w:hAnsi="Cambria Math" w:cs="Times New Roman"/>
                        <w:kern w:val="2"/>
                        <w:sz w:val="24"/>
                        <w:szCs w:val="24"/>
                        <w14:ligatures w14:val="standardContextual"/>
                      </w:rPr>
                      <m:t>сху</m:t>
                    </m:r>
                  </m:den>
                </m:f>
              </m:oMath>
            </m:oMathPara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238" w:rsidRPr="00B94238" w:rsidRDefault="00B94238" w:rsidP="00B942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238" w:rsidRPr="00B94238" w:rsidRDefault="00B94238" w:rsidP="00B942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238" w:rsidRPr="00B94238" w:rsidRDefault="00B94238" w:rsidP="00B942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238" w:rsidRPr="00B94238" w:rsidRDefault="00B94238" w:rsidP="00B942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B94238" w:rsidRPr="00B94238" w:rsidTr="00B94238"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4238" w:rsidRPr="00B94238" w:rsidRDefault="00B94238" w:rsidP="00B942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B94238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6.Электровооруженность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4238" w:rsidRPr="00B94238" w:rsidRDefault="00B94238" w:rsidP="00B942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  <w:kern w:val="2"/>
                        <w:sz w:val="24"/>
                        <w:szCs w:val="24"/>
                        <w14:ligatures w14:val="standardContextual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Times New Roman"/>
                        <w:kern w:val="2"/>
                        <w:sz w:val="24"/>
                        <w:szCs w:val="24"/>
                        <w14:ligatures w14:val="standardContextual"/>
                      </w:rPr>
                      <m:t>Эл. на произ.нужды</m:t>
                    </m:r>
                  </m:num>
                  <m:den>
                    <m:r>
                      <w:rPr>
                        <w:rFonts w:ascii="Cambria Math" w:eastAsia="Calibri" w:hAnsi="Cambria Math" w:cs="Times New Roman"/>
                        <w:kern w:val="2"/>
                        <w:sz w:val="24"/>
                        <w:szCs w:val="24"/>
                        <w14:ligatures w14:val="standardContextual"/>
                      </w:rPr>
                      <m:t>Р</m:t>
                    </m:r>
                  </m:den>
                </m:f>
              </m:oMath>
            </m:oMathPara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238" w:rsidRPr="00B94238" w:rsidRDefault="00B94238" w:rsidP="00B942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238" w:rsidRPr="00B94238" w:rsidRDefault="00B94238" w:rsidP="00B942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238" w:rsidRPr="00B94238" w:rsidRDefault="00B94238" w:rsidP="00B942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238" w:rsidRPr="00B94238" w:rsidRDefault="00B94238" w:rsidP="00B942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B94238" w:rsidRPr="00B94238" w:rsidTr="00B94238">
        <w:tc>
          <w:tcPr>
            <w:tcW w:w="95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4238" w:rsidRPr="00B94238" w:rsidRDefault="00B94238" w:rsidP="00B942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B94238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Показатели эффективности использования основных средств</w:t>
            </w:r>
          </w:p>
        </w:tc>
      </w:tr>
      <w:tr w:rsidR="00B94238" w:rsidRPr="00B94238" w:rsidTr="00B94238"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4238" w:rsidRPr="00B94238" w:rsidRDefault="00B94238" w:rsidP="00B942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B94238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7. Фондоотдача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4238" w:rsidRPr="00B94238" w:rsidRDefault="00B94238" w:rsidP="00B94238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m:oMathPara>
              <m:oMath>
                <m:f>
                  <m:fPr>
                    <m:type m:val="lin"/>
                    <m:ctrlPr>
                      <w:rPr>
                        <w:rFonts w:ascii="Cambria Math" w:eastAsia="Calibri" w:hAnsi="Cambria Math" w:cs="Times New Roman"/>
                        <w:i/>
                        <w:kern w:val="2"/>
                        <w:sz w:val="24"/>
                        <w:szCs w:val="24"/>
                        <w14:ligatures w14:val="standardContextual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Times New Roman"/>
                        <w:kern w:val="2"/>
                        <w:sz w:val="24"/>
                        <w:szCs w:val="24"/>
                        <w14:ligatures w14:val="standardContextual"/>
                      </w:rPr>
                      <m:t>ДВ</m:t>
                    </m:r>
                  </m:num>
                  <m:den>
                    <m:r>
                      <w:rPr>
                        <w:rFonts w:ascii="Cambria Math" w:eastAsia="Calibri" w:hAnsi="Cambria Math" w:cs="Times New Roman"/>
                        <w:kern w:val="2"/>
                        <w:sz w:val="24"/>
                        <w:szCs w:val="24"/>
                        <w14:ligatures w14:val="standardContextual"/>
                      </w:rPr>
                      <m:t>ОПФ</m:t>
                    </m:r>
                  </m:den>
                </m:f>
              </m:oMath>
            </m:oMathPara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238" w:rsidRPr="00B94238" w:rsidRDefault="00B94238" w:rsidP="00B942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238" w:rsidRPr="00B94238" w:rsidRDefault="00B94238" w:rsidP="00B942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238" w:rsidRPr="00B94238" w:rsidRDefault="00B94238" w:rsidP="00B942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238" w:rsidRPr="00B94238" w:rsidRDefault="00B94238" w:rsidP="00B942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B94238" w:rsidRPr="00B94238" w:rsidTr="00B94238"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4238" w:rsidRPr="00B94238" w:rsidRDefault="00B94238" w:rsidP="00B942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B94238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8. </w:t>
            </w:r>
            <w:proofErr w:type="spellStart"/>
            <w:r w:rsidRPr="00B94238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Фондоёмкость</w:t>
            </w:r>
            <w:proofErr w:type="spellEnd"/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4238" w:rsidRPr="00B94238" w:rsidRDefault="00B94238" w:rsidP="00B94238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m:oMathPara>
              <m:oMath>
                <m:f>
                  <m:fPr>
                    <m:type m:val="lin"/>
                    <m:ctrlPr>
                      <w:rPr>
                        <w:rFonts w:ascii="Cambria Math" w:eastAsia="Calibri" w:hAnsi="Cambria Math" w:cs="Times New Roman"/>
                        <w:i/>
                        <w:kern w:val="2"/>
                        <w:sz w:val="24"/>
                        <w:szCs w:val="24"/>
                        <w14:ligatures w14:val="standardContextual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Times New Roman"/>
                        <w:kern w:val="2"/>
                        <w:sz w:val="24"/>
                        <w:szCs w:val="24"/>
                        <w14:ligatures w14:val="standardContextual"/>
                      </w:rPr>
                      <m:t>ОПФ</m:t>
                    </m:r>
                  </m:num>
                  <m:den>
                    <m:r>
                      <w:rPr>
                        <w:rFonts w:ascii="Cambria Math" w:eastAsia="Calibri" w:hAnsi="Cambria Math" w:cs="Times New Roman"/>
                        <w:kern w:val="2"/>
                        <w:sz w:val="24"/>
                        <w:szCs w:val="24"/>
                        <w14:ligatures w14:val="standardContextual"/>
                      </w:rPr>
                      <m:t>ДВ</m:t>
                    </m:r>
                  </m:den>
                </m:f>
              </m:oMath>
            </m:oMathPara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238" w:rsidRPr="00B94238" w:rsidRDefault="00B94238" w:rsidP="00B942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238" w:rsidRPr="00B94238" w:rsidRDefault="00B94238" w:rsidP="00B942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238" w:rsidRPr="00B94238" w:rsidRDefault="00B94238" w:rsidP="00B942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238" w:rsidRPr="00B94238" w:rsidRDefault="00B94238" w:rsidP="00B942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</w:tbl>
    <w:p w:rsidR="00B94238" w:rsidRPr="00B94238" w:rsidRDefault="00B94238" w:rsidP="00B9423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94238" w:rsidRPr="00B94238" w:rsidRDefault="00B94238" w:rsidP="00B94238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FF0000"/>
          <w:sz w:val="24"/>
          <w:szCs w:val="24"/>
        </w:rPr>
      </w:pPr>
      <w:r w:rsidRPr="00B94238">
        <w:rPr>
          <w:rFonts w:ascii="Times New Roman" w:eastAsia="Calibri" w:hAnsi="Times New Roman" w:cs="Times New Roman"/>
          <w:i/>
          <w:color w:val="FF0000"/>
          <w:sz w:val="24"/>
          <w:szCs w:val="24"/>
        </w:rPr>
        <w:t>Контрольные вопросы.</w:t>
      </w:r>
    </w:p>
    <w:p w:rsidR="00B94238" w:rsidRPr="00B94238" w:rsidRDefault="00B94238" w:rsidP="00B94238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FF0000"/>
          <w:sz w:val="24"/>
          <w:szCs w:val="24"/>
        </w:rPr>
      </w:pPr>
      <w:r w:rsidRPr="00B94238">
        <w:rPr>
          <w:rFonts w:ascii="Times New Roman" w:eastAsia="Calibri" w:hAnsi="Times New Roman" w:cs="Times New Roman"/>
          <w:i/>
          <w:color w:val="FF0000"/>
          <w:sz w:val="24"/>
          <w:szCs w:val="24"/>
        </w:rPr>
        <w:t>1. Какую роль играют основные средства в деятельности предприятия?</w:t>
      </w:r>
    </w:p>
    <w:p w:rsidR="00B94238" w:rsidRPr="00B94238" w:rsidRDefault="00B94238" w:rsidP="00B94238">
      <w:pPr>
        <w:spacing w:after="0" w:line="240" w:lineRule="auto"/>
        <w:rPr>
          <w:rFonts w:ascii="Times New Roman" w:eastAsia="Calibri" w:hAnsi="Times New Roman" w:cs="Times New Roman"/>
          <w:i/>
          <w:color w:val="FF0000"/>
          <w:sz w:val="24"/>
          <w:szCs w:val="24"/>
        </w:rPr>
      </w:pPr>
      <w:r w:rsidRPr="00B94238">
        <w:rPr>
          <w:rFonts w:ascii="Times New Roman" w:eastAsia="Calibri" w:hAnsi="Times New Roman" w:cs="Times New Roman"/>
          <w:i/>
          <w:color w:val="FF0000"/>
          <w:sz w:val="24"/>
          <w:szCs w:val="24"/>
        </w:rPr>
        <w:t>2. Каким образом рост показателей обеспеченности основными средствами отражается на деятельности предприятия?</w:t>
      </w:r>
    </w:p>
    <w:p w:rsidR="00B94238" w:rsidRPr="00B94238" w:rsidRDefault="00B94238" w:rsidP="00B94238">
      <w:pPr>
        <w:spacing w:after="0" w:line="240" w:lineRule="auto"/>
        <w:rPr>
          <w:rFonts w:ascii="Times New Roman" w:eastAsia="Calibri" w:hAnsi="Times New Roman" w:cs="Times New Roman"/>
          <w:i/>
          <w:color w:val="FF0000"/>
          <w:sz w:val="24"/>
          <w:szCs w:val="24"/>
        </w:rPr>
      </w:pPr>
      <w:r w:rsidRPr="00B94238">
        <w:rPr>
          <w:rFonts w:ascii="Times New Roman" w:eastAsia="Calibri" w:hAnsi="Times New Roman" w:cs="Times New Roman"/>
          <w:i/>
          <w:color w:val="FF0000"/>
          <w:sz w:val="24"/>
          <w:szCs w:val="24"/>
        </w:rPr>
        <w:t>3. Обеспечено ли предприятие энергоресурсами?</w:t>
      </w:r>
    </w:p>
    <w:p w:rsidR="00B94238" w:rsidRPr="00B94238" w:rsidRDefault="00B94238" w:rsidP="00B94238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FF0000"/>
          <w:sz w:val="24"/>
          <w:szCs w:val="24"/>
        </w:rPr>
      </w:pPr>
      <w:r w:rsidRPr="00B94238">
        <w:rPr>
          <w:rFonts w:ascii="Times New Roman" w:eastAsia="Calibri" w:hAnsi="Times New Roman" w:cs="Times New Roman"/>
          <w:i/>
          <w:color w:val="FF0000"/>
          <w:sz w:val="24"/>
          <w:szCs w:val="24"/>
        </w:rPr>
        <w:t>4. По какому показателю можно судить, что основное средство используется эффективно? Проанализируйте этот показатель</w:t>
      </w:r>
    </w:p>
    <w:p w:rsidR="00EE695A" w:rsidRDefault="00EE695A">
      <w:bookmarkStart w:id="0" w:name="_GoBack"/>
      <w:bookmarkEnd w:id="0"/>
    </w:p>
    <w:sectPr w:rsidR="00EE69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B16"/>
    <w:rsid w:val="00B94238"/>
    <w:rsid w:val="00C97B16"/>
    <w:rsid w:val="00D42A49"/>
    <w:rsid w:val="00EE6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42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42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42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42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61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849</Characters>
  <Application>Microsoft Office Word</Application>
  <DocSecurity>0</DocSecurity>
  <Lines>7</Lines>
  <Paragraphs>1</Paragraphs>
  <ScaleCrop>false</ScaleCrop>
  <Company>SPecialiST RePack</Company>
  <LinksUpToDate>false</LinksUpToDate>
  <CharactersWithSpaces>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Image&amp;Matros ®</dc:creator>
  <cp:keywords/>
  <dc:description/>
  <cp:lastModifiedBy>Image&amp;Matros ®</cp:lastModifiedBy>
  <cp:revision>2</cp:revision>
  <dcterms:created xsi:type="dcterms:W3CDTF">2025-10-06T06:08:00Z</dcterms:created>
  <dcterms:modified xsi:type="dcterms:W3CDTF">2025-10-06T06:08:00Z</dcterms:modified>
</cp:coreProperties>
</file>