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E8" w:rsidRPr="001D1378" w:rsidRDefault="00092A98" w:rsidP="00AD04EC">
      <w:pPr>
        <w:pStyle w:val="Standard"/>
        <w:tabs>
          <w:tab w:val="left" w:pos="4253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1D137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Корепанова</w:t>
      </w:r>
      <w:proofErr w:type="spellEnd"/>
      <w:r w:rsidRPr="001D137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Н.В., Снежко С.В.</w:t>
      </w:r>
    </w:p>
    <w:p w:rsidR="008F74E8" w:rsidRPr="001D1378" w:rsidRDefault="00092A98" w:rsidP="00AD04EC">
      <w:pPr>
        <w:pStyle w:val="Standard"/>
        <w:tabs>
          <w:tab w:val="left" w:pos="4253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137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ГАПОУ СО «</w:t>
      </w:r>
      <w:proofErr w:type="spellStart"/>
      <w:r w:rsidRPr="001D137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Красноуфимский</w:t>
      </w:r>
      <w:proofErr w:type="spellEnd"/>
      <w:r w:rsidRPr="001D1378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аграрный колледж» Министерства образования и молодежной политики Свердловской области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1378">
        <w:rPr>
          <w:rFonts w:ascii="Times New Roman" w:eastAsia="Calibri" w:hAnsi="Times New Roman" w:cs="Times New Roman"/>
          <w:i/>
          <w:sz w:val="26"/>
          <w:szCs w:val="26"/>
        </w:rPr>
        <w:t>г. Красноуфимск, Россия</w:t>
      </w:r>
    </w:p>
    <w:p w:rsidR="00AD04EC" w:rsidRDefault="00AD04EC" w:rsidP="00AD04EC">
      <w:pPr>
        <w:pStyle w:val="Standard"/>
        <w:spacing w:line="360" w:lineRule="auto"/>
        <w:ind w:firstLine="709"/>
        <w:rPr>
          <w:rFonts w:ascii="Times New Roman" w:eastAsia="Calibri" w:hAnsi="Times New Roman" w:cs="Times New Roman"/>
          <w:b/>
          <w:bCs/>
          <w:szCs w:val="26"/>
        </w:rPr>
      </w:pPr>
      <w:r>
        <w:rPr>
          <w:rFonts w:ascii="Times New Roman" w:eastAsia="Calibri" w:hAnsi="Times New Roman" w:cs="Times New Roman"/>
          <w:b/>
          <w:bCs/>
          <w:szCs w:val="26"/>
        </w:rPr>
        <w:t xml:space="preserve">ИНТЕГРИРОВАННЫЙ УРОК </w:t>
      </w:r>
    </w:p>
    <w:p w:rsidR="008F74E8" w:rsidRPr="00AD04EC" w:rsidRDefault="00AD04EC" w:rsidP="00AD04EC">
      <w:pPr>
        <w:pStyle w:val="Standard"/>
        <w:spacing w:line="360" w:lineRule="auto"/>
        <w:ind w:firstLine="709"/>
        <w:rPr>
          <w:rFonts w:ascii="Times New Roman" w:eastAsia="Calibri" w:hAnsi="Times New Roman" w:cs="Times New Roman"/>
          <w:b/>
          <w:bCs/>
          <w:i/>
          <w:szCs w:val="26"/>
        </w:rPr>
      </w:pPr>
      <w:r>
        <w:rPr>
          <w:rFonts w:ascii="Times New Roman" w:eastAsia="Calibri" w:hAnsi="Times New Roman" w:cs="Times New Roman"/>
          <w:b/>
          <w:bCs/>
          <w:szCs w:val="26"/>
        </w:rPr>
        <w:t>ФИЗИКА – ОСНОВЫ ФИНАНСОВОЙ ГРАМОТНОСТИ</w:t>
      </w:r>
    </w:p>
    <w:p w:rsidR="008F74E8" w:rsidRPr="001D1378" w:rsidRDefault="00092A98" w:rsidP="002315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bCs/>
          <w:i/>
          <w:iCs/>
          <w:szCs w:val="28"/>
        </w:rPr>
        <w:t xml:space="preserve">Ключевые слова: </w:t>
      </w:r>
      <w:r w:rsidR="00873A51" w:rsidRPr="00873A51">
        <w:rPr>
          <w:rFonts w:ascii="Times New Roman" w:hAnsi="Times New Roman" w:cs="Times New Roman"/>
          <w:bCs/>
          <w:iCs/>
          <w:szCs w:val="28"/>
        </w:rPr>
        <w:t>и</w:t>
      </w:r>
      <w:r w:rsidRPr="00873A51">
        <w:rPr>
          <w:rFonts w:ascii="Times New Roman" w:hAnsi="Times New Roman" w:cs="Times New Roman"/>
          <w:bCs/>
          <w:iCs/>
          <w:szCs w:val="28"/>
        </w:rPr>
        <w:t>нтегрированный урок, физика, финансовая грамотность, финансовая культура, интегрированные упражнения</w:t>
      </w:r>
    </w:p>
    <w:p w:rsidR="002315A9" w:rsidRDefault="002315A9" w:rsidP="002315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8F74E8" w:rsidRPr="001D1378" w:rsidRDefault="00092A98" w:rsidP="002315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i/>
          <w:szCs w:val="28"/>
        </w:rPr>
        <w:t>Аннотация:</w:t>
      </w:r>
      <w:r w:rsidRPr="001D1378">
        <w:rPr>
          <w:rFonts w:ascii="Times New Roman" w:hAnsi="Times New Roman" w:cs="Times New Roman"/>
          <w:szCs w:val="28"/>
        </w:rPr>
        <w:t xml:space="preserve"> </w:t>
      </w:r>
      <w:r w:rsidR="00873A51">
        <w:rPr>
          <w:rFonts w:ascii="Times New Roman" w:hAnsi="Times New Roman" w:cs="Times New Roman"/>
          <w:szCs w:val="28"/>
        </w:rPr>
        <w:t>в</w:t>
      </w:r>
      <w:r w:rsidRPr="001D1378">
        <w:rPr>
          <w:rFonts w:ascii="Times New Roman" w:hAnsi="Times New Roman" w:cs="Times New Roman"/>
          <w:szCs w:val="28"/>
        </w:rPr>
        <w:t xml:space="preserve"> статье рассматривается форма проведения занятий в профессиональных образовательных организациях СПО интегрированный урок.  Представлены примеры интегрированных упражнений, направленных на формирование основ финансовой грамотности на уроках физики</w:t>
      </w:r>
    </w:p>
    <w:p w:rsidR="008F74E8" w:rsidRPr="001D1378" w:rsidRDefault="008F74E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Интегрированный урок на сегодняшний день является одним из новшеств педагогики, как следствие модернизации современной системы образования. </w:t>
      </w:r>
      <w:r w:rsidR="00873A51">
        <w:rPr>
          <w:rFonts w:ascii="Times New Roman" w:hAnsi="Times New Roman" w:cs="Times New Roman"/>
          <w:szCs w:val="28"/>
        </w:rPr>
        <w:t>Д</w:t>
      </w:r>
      <w:r w:rsidRPr="001D1378">
        <w:rPr>
          <w:rFonts w:ascii="Times New Roman" w:hAnsi="Times New Roman" w:cs="Times New Roman"/>
          <w:szCs w:val="28"/>
        </w:rPr>
        <w:t xml:space="preserve">анная технология активно внедряется в программы среднего профессионального образования, и связывает несовместимые учебные предметы. </w:t>
      </w:r>
      <w:r w:rsidR="00873A51">
        <w:rPr>
          <w:rFonts w:ascii="Times New Roman" w:hAnsi="Times New Roman" w:cs="Times New Roman"/>
          <w:szCs w:val="28"/>
        </w:rPr>
        <w:t>Такой п</w:t>
      </w:r>
      <w:r w:rsidRPr="001D1378">
        <w:rPr>
          <w:rFonts w:ascii="Times New Roman" w:hAnsi="Times New Roman" w:cs="Times New Roman"/>
          <w:szCs w:val="28"/>
        </w:rPr>
        <w:t xml:space="preserve">одход в области профессионального образования особенно актуален, </w:t>
      </w:r>
      <w:r w:rsidR="00873A51">
        <w:rPr>
          <w:rFonts w:ascii="Times New Roman" w:hAnsi="Times New Roman" w:cs="Times New Roman"/>
          <w:szCs w:val="28"/>
        </w:rPr>
        <w:t>обеспечивает</w:t>
      </w:r>
      <w:r w:rsidRPr="001D137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D1378">
        <w:rPr>
          <w:rFonts w:ascii="Times New Roman" w:hAnsi="Times New Roman" w:cs="Times New Roman"/>
          <w:szCs w:val="28"/>
        </w:rPr>
        <w:t>межпредметную</w:t>
      </w:r>
      <w:proofErr w:type="spellEnd"/>
      <w:r w:rsidRPr="001D1378">
        <w:rPr>
          <w:rFonts w:ascii="Times New Roman" w:hAnsi="Times New Roman" w:cs="Times New Roman"/>
          <w:szCs w:val="28"/>
        </w:rPr>
        <w:t xml:space="preserve"> интеграцию как базу для дальнейшего углубления и развития в изучении профессиональных модулей.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Важную роль в интегрированном уроке играет искусство преподавателя - личные качества, </w:t>
      </w:r>
      <w:proofErr w:type="spellStart"/>
      <w:r w:rsidRPr="001D1378">
        <w:rPr>
          <w:rFonts w:ascii="Times New Roman" w:hAnsi="Times New Roman" w:cs="Times New Roman"/>
          <w:szCs w:val="28"/>
        </w:rPr>
        <w:t>обученность</w:t>
      </w:r>
      <w:proofErr w:type="spellEnd"/>
      <w:r w:rsidRPr="001D137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1D1378">
        <w:rPr>
          <w:rFonts w:ascii="Times New Roman" w:hAnsi="Times New Roman" w:cs="Times New Roman"/>
          <w:szCs w:val="28"/>
        </w:rPr>
        <w:t>коммуникативность</w:t>
      </w:r>
      <w:proofErr w:type="spellEnd"/>
      <w:r w:rsidRPr="001D1378">
        <w:rPr>
          <w:rFonts w:ascii="Times New Roman" w:hAnsi="Times New Roman" w:cs="Times New Roman"/>
          <w:szCs w:val="28"/>
        </w:rPr>
        <w:t>, как преподаватель взаимодействует со студентами и между собой, принимают учебные цели и задачи, подбирают задания и упражнения, пользуются мультимедийными средствами обучения, ежеминутно владеют ситуацией урока.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Чтобы интегрировать, то есть правильно соединить объединяемые компоненты учебного процесса, надо совершить определенные действия, которые изначально носят творческий характер.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eastAsia="Times New Roman" w:hAnsi="Times New Roman" w:cs="Times New Roman"/>
          <w:szCs w:val="28"/>
        </w:rPr>
        <w:t xml:space="preserve">Распоряжением Правительства РФ от 24.11.2023 № 2958-р утверждена </w:t>
      </w:r>
      <w:r w:rsidRPr="001D1378">
        <w:rPr>
          <w:rFonts w:ascii="Times New Roman" w:eastAsia="Times New Roman" w:hAnsi="Times New Roman" w:cs="Times New Roman"/>
          <w:szCs w:val="28"/>
        </w:rPr>
        <w:lastRenderedPageBreak/>
        <w:t>«Стратегия повышения финансовой грамотности и формирования финансовой культуры до 2030 года», которая обращает внимание на у</w:t>
      </w:r>
      <w:r w:rsidRPr="001D1378">
        <w:rPr>
          <w:rFonts w:ascii="Times New Roman" w:hAnsi="Times New Roman" w:cs="Times New Roman"/>
          <w:szCs w:val="28"/>
        </w:rPr>
        <w:t>стойчивое повышение качества и уровня жизни граждан требует повышения финансовой грамотности и формирования финансовой культуры, обеспечения финансового благополучия ими финансовых продуктов и услуг, разумного принятия финансовых решений, инвестирования и управления рисками.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Организация образовательного процесса по формированию финансовой грамотности может осуществляться с использованием разнообразных моделей (вариантов): контекстной, предметной, внеурочной, проектной.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Формирование компетенций финансовой грамотности должно быть подкреплено практическими задачами и междисциплинарной интеграцией. Особую роль и практическую пользу в этом отношении имеет интеграция и в контексте общеобразовательного предмета физика.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Наглядным примером выступает введение тем по финансовой грамотности в предмет «Физика». Интегрированные уроки по физике и основам финансовой грамотности могут быть актуальны, так как позволяют связать теоретические знания с практическими навыками и помочь обучающимся в решении сложных жизненных задач, в том числе финансовых.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Как звучит главное правило финансовой грамотности?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Планирование доходов и расходов является основой финансовой грамотности. Расходы не должны превышать доходы, в каждой семье обязательно должен быть резервный фонд на непредвиденные жизненные ситуации – финансовая «подушка безопасности».</w:t>
      </w:r>
    </w:p>
    <w:p w:rsidR="008F74E8" w:rsidRPr="001D1378" w:rsidRDefault="00873A51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</w:t>
      </w:r>
      <w:r w:rsidR="00092A98" w:rsidRPr="001D1378">
        <w:rPr>
          <w:rFonts w:ascii="Times New Roman" w:hAnsi="Times New Roman" w:cs="Times New Roman"/>
          <w:szCs w:val="28"/>
        </w:rPr>
        <w:t>нтегрированные упражнения, направленные на формирование основ финансовой грамотности (экономии ресурсов) на уроке физики:</w:t>
      </w:r>
    </w:p>
    <w:p w:rsidR="008F74E8" w:rsidRPr="001D1378" w:rsidRDefault="00092A98" w:rsidP="00873A51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Составление и заполнение таблицы месячного бюджета семьи. </w:t>
      </w:r>
    </w:p>
    <w:p w:rsidR="00873A51" w:rsidRDefault="00092A98" w:rsidP="00873A51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73A51">
        <w:rPr>
          <w:rFonts w:ascii="Times New Roman" w:hAnsi="Times New Roman" w:cs="Times New Roman"/>
          <w:szCs w:val="28"/>
        </w:rPr>
        <w:t xml:space="preserve">Расчёт экономии от замены обычной лампы накаливания на энергосберегающую. </w:t>
      </w:r>
    </w:p>
    <w:p w:rsidR="008F74E8" w:rsidRPr="00873A51" w:rsidRDefault="00092A98" w:rsidP="00873A51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73A51">
        <w:rPr>
          <w:rFonts w:ascii="Times New Roman" w:hAnsi="Times New Roman" w:cs="Times New Roman"/>
          <w:szCs w:val="28"/>
        </w:rPr>
        <w:t xml:space="preserve">Расчёт, сколько лишней электроэнергии расходуется в квартире в течение недели, если лампочка мощностью 100 Вт без необходимости будет </w:t>
      </w:r>
      <w:r w:rsidRPr="00873A51">
        <w:rPr>
          <w:rFonts w:ascii="Times New Roman" w:hAnsi="Times New Roman" w:cs="Times New Roman"/>
          <w:szCs w:val="28"/>
        </w:rPr>
        <w:lastRenderedPageBreak/>
        <w:t xml:space="preserve">гореть ежедневно по 10 мин?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Решение таких задач позволяет обучающимся применять полученные знания для определения экономически рационального поведения во взрослой жизни и порядка действий в конкретных ситуациях.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В разделе «Электрический ток» обучающиеся знакомятся </w:t>
      </w:r>
      <w:r w:rsidR="00873A51">
        <w:rPr>
          <w:rFonts w:ascii="Times New Roman" w:hAnsi="Times New Roman" w:cs="Times New Roman"/>
          <w:szCs w:val="28"/>
        </w:rPr>
        <w:t xml:space="preserve">с </w:t>
      </w:r>
      <w:r w:rsidRPr="001D1378">
        <w:rPr>
          <w:rFonts w:ascii="Times New Roman" w:hAnsi="Times New Roman" w:cs="Times New Roman"/>
          <w:szCs w:val="28"/>
        </w:rPr>
        <w:t xml:space="preserve">такими понятиями: постоянный электрический ток, сила тока, </w:t>
      </w:r>
      <w:r w:rsidR="00873A51">
        <w:rPr>
          <w:rFonts w:ascii="Times New Roman" w:hAnsi="Times New Roman" w:cs="Times New Roman"/>
          <w:szCs w:val="28"/>
        </w:rPr>
        <w:t>и т.д.</w:t>
      </w:r>
      <w:r w:rsidRPr="001D1378">
        <w:rPr>
          <w:rFonts w:ascii="Times New Roman" w:hAnsi="Times New Roman" w:cs="Times New Roman"/>
          <w:szCs w:val="28"/>
        </w:rPr>
        <w:t xml:space="preserve">; анализируют физические процессы и явления, используя физические законы и принципы: закон Ома, закон Джоуля–Ленца, закон электромагнитной индукции.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  <w:shd w:val="clear" w:color="auto" w:fill="FFFFFF"/>
        </w:rPr>
        <w:t xml:space="preserve">В этом разделе можно привести достаточно много разнообразных заданий связанных с финансовой грамотностью, использовать реальные примеры, тематические исследования, симуляции, игры или проекты, которые связаны с финансовыми вопросами или проблемами, которые могут быть интересны </w:t>
      </w:r>
      <w:r w:rsidRPr="001D1378">
        <w:rPr>
          <w:rFonts w:ascii="Times New Roman" w:hAnsi="Times New Roman" w:cs="Times New Roman"/>
          <w:szCs w:val="28"/>
        </w:rPr>
        <w:t xml:space="preserve">обучающимся. Так, например, на этапе знакомства с такими статьями планирования семейного бюджета, как жилищно-коммунальное хозяйство и услуги важные качества и навыки как проведение анализа показателей электроприборов, среднегодовой расчет потребляемой электроэнергии, ведение статистики счетчиков, проведение анализа общедомового расхода электроэнергии и т.д.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При изучении темы «Работа и мощность электрического тока» можно рассмотреть следующие вопросы: определение работы электрического тока, определение мощности электрического тока, закон Джоуля-Ленца.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Практическое применение: можно предложить обучающимся провести расчёты стоимости электроэнергии, потребляемой в домашних условиях, и способов её экономии. Для этого нужно воспользоваться техническими паспортами электроприборов, определить в них мощность, рассчитать работу, совершённую током в этих приборах за указанное время, за сутки и за месяц, и определить стоимость затраченной электроэнергии. Также для закрепления учебного материала можно организовать работу в группах, организовать взаимопомощь при решении задач. Решение записывается на доске, комментируется, </w:t>
      </w:r>
      <w:proofErr w:type="spellStart"/>
      <w:r w:rsidRPr="001D1378">
        <w:rPr>
          <w:rFonts w:ascii="Times New Roman" w:hAnsi="Times New Roman" w:cs="Times New Roman"/>
          <w:szCs w:val="28"/>
        </w:rPr>
        <w:t>взаимооценивается</w:t>
      </w:r>
      <w:proofErr w:type="spellEnd"/>
      <w:r w:rsidRPr="001D1378">
        <w:rPr>
          <w:rFonts w:ascii="Times New Roman" w:hAnsi="Times New Roman" w:cs="Times New Roman"/>
          <w:szCs w:val="28"/>
        </w:rPr>
        <w:t>.</w:t>
      </w:r>
    </w:p>
    <w:p w:rsidR="008F74E8" w:rsidRPr="001D1378" w:rsidRDefault="00092A98" w:rsidP="00AD04EC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37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Ниже представлены интегрированные упражнения, направленные на формирование основ финансовой грамотности на уроке физики.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Для студентов</w:t>
      </w:r>
      <w:r w:rsidR="00873A51">
        <w:rPr>
          <w:rFonts w:ascii="Times New Roman" w:hAnsi="Times New Roman" w:cs="Times New Roman"/>
          <w:szCs w:val="28"/>
        </w:rPr>
        <w:t>,</w:t>
      </w:r>
      <w:r w:rsidRPr="001D1378">
        <w:rPr>
          <w:rFonts w:ascii="Times New Roman" w:hAnsi="Times New Roman" w:cs="Times New Roman"/>
          <w:szCs w:val="28"/>
        </w:rPr>
        <w:t xml:space="preserve"> обучающихся по любой специальности:</w:t>
      </w:r>
    </w:p>
    <w:p w:rsidR="008F74E8" w:rsidRPr="001D1378" w:rsidRDefault="00092A98" w:rsidP="00873A51">
      <w:pPr>
        <w:pStyle w:val="Standard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0"/>
          <w:szCs w:val="28"/>
        </w:rPr>
      </w:pPr>
      <w:r w:rsidRPr="001D1378">
        <w:rPr>
          <w:rFonts w:ascii="Times New Roman" w:hAnsi="Times New Roman" w:cs="Times New Roman"/>
          <w:kern w:val="0"/>
          <w:szCs w:val="28"/>
        </w:rPr>
        <w:t xml:space="preserve">Многие домашние электроприборы находятся в режиме ожидания и при этом потребляют электроэнергию. Например, телевизор – 2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>, микроволновая печь – 3 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, принтер – 3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, персональный компьютер – 4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, ноутбук – 1,5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,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мультиварка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 – 1,4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, радиотелефон 1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>, зарядное для телефона (забытое) – 1 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. Рассчитайте затраты на электроэнергию в год при условии их работы в режиме ожидания 10 ч в сутки. </w:t>
      </w:r>
    </w:p>
    <w:p w:rsidR="008F74E8" w:rsidRPr="001D1378" w:rsidRDefault="00092A98" w:rsidP="00873A51">
      <w:pPr>
        <w:pStyle w:val="afffd"/>
        <w:widowControl/>
        <w:numPr>
          <w:ilvl w:val="0"/>
          <w:numId w:val="2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kern w:val="0"/>
          <w:szCs w:val="28"/>
        </w:rPr>
      </w:pPr>
      <w:r w:rsidRPr="001D1378">
        <w:rPr>
          <w:rFonts w:ascii="Times New Roman" w:hAnsi="Times New Roman" w:cs="Times New Roman"/>
          <w:kern w:val="0"/>
          <w:szCs w:val="28"/>
        </w:rPr>
        <w:t>В среднем бытовой холодильник находится в рабочем режиме 17 ч в сутки. Рассчитайте разность расходов на электроэнергию в год п</w:t>
      </w:r>
      <w:r w:rsidR="00873A51">
        <w:rPr>
          <w:rFonts w:ascii="Times New Roman" w:hAnsi="Times New Roman" w:cs="Times New Roman"/>
          <w:kern w:val="0"/>
          <w:szCs w:val="28"/>
        </w:rPr>
        <w:t>ри работе холодильника «Атлант»</w:t>
      </w:r>
      <w:r w:rsidRPr="001D1378">
        <w:rPr>
          <w:rFonts w:ascii="Times New Roman" w:hAnsi="Times New Roman" w:cs="Times New Roman"/>
          <w:kern w:val="0"/>
          <w:szCs w:val="28"/>
        </w:rPr>
        <w:t xml:space="preserve">, потребляющего 309 </w:t>
      </w:r>
      <w:proofErr w:type="spellStart"/>
      <w:r w:rsidRPr="001D1378">
        <w:rPr>
          <w:rFonts w:ascii="Times New Roman" w:hAnsi="Times New Roman" w:cs="Times New Roman"/>
          <w:kern w:val="0"/>
          <w:szCs w:val="28"/>
        </w:rPr>
        <w:t>кВт∙ч</w:t>
      </w:r>
      <w:proofErr w:type="spellEnd"/>
      <w:r w:rsidRPr="001D1378">
        <w:rPr>
          <w:rFonts w:ascii="Times New Roman" w:hAnsi="Times New Roman" w:cs="Times New Roman"/>
          <w:kern w:val="0"/>
          <w:szCs w:val="28"/>
        </w:rPr>
        <w:t xml:space="preserve">/год и старого холодильника «Минск-16Е», мощностью 155 Вт.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Для обучающихся по специальности 35.02.08 Электротехнические системы в агропромышленном комплексе:</w:t>
      </w:r>
    </w:p>
    <w:p w:rsidR="008F74E8" w:rsidRPr="001D1378" w:rsidRDefault="00092A98" w:rsidP="00873A51">
      <w:pPr>
        <w:pStyle w:val="afffd"/>
        <w:widowControl/>
        <w:numPr>
          <w:ilvl w:val="0"/>
          <w:numId w:val="2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kern w:val="0"/>
          <w:szCs w:val="28"/>
        </w:rPr>
      </w:pPr>
      <w:r w:rsidRPr="001D1378">
        <w:rPr>
          <w:rFonts w:ascii="Times New Roman" w:hAnsi="Times New Roman" w:cs="Times New Roman"/>
          <w:kern w:val="0"/>
          <w:szCs w:val="28"/>
        </w:rPr>
        <w:t xml:space="preserve">Мощность лампы накаливания 75 Вт. Эквивалентная светодиодная лампа обладает мощностью 9 Вт. Рассчитайте разницу расходов в месяц, если все лампочки накаливания заменить на светодиодные в трехкомнатной квартире с осветительными приборами, использующими 24 лампы и работающими в среднем 4 ч в сутки.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Для студентов</w:t>
      </w:r>
      <w:r w:rsidR="00873A51">
        <w:rPr>
          <w:rFonts w:ascii="Times New Roman" w:hAnsi="Times New Roman" w:cs="Times New Roman"/>
          <w:szCs w:val="28"/>
        </w:rPr>
        <w:t>,</w:t>
      </w:r>
      <w:r w:rsidRPr="001D1378">
        <w:rPr>
          <w:rFonts w:ascii="Times New Roman" w:hAnsi="Times New Roman" w:cs="Times New Roman"/>
          <w:szCs w:val="28"/>
        </w:rPr>
        <w:t xml:space="preserve"> обучающихся по специальности 21.02.19 Землеустройство:</w:t>
      </w:r>
    </w:p>
    <w:p w:rsidR="008F74E8" w:rsidRPr="001D1378" w:rsidRDefault="00092A98" w:rsidP="00873A51">
      <w:pPr>
        <w:pStyle w:val="afffd"/>
        <w:widowControl/>
        <w:numPr>
          <w:ilvl w:val="0"/>
          <w:numId w:val="2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kern w:val="0"/>
          <w:szCs w:val="28"/>
        </w:rPr>
      </w:pPr>
      <w:r w:rsidRPr="001D1378">
        <w:rPr>
          <w:rFonts w:ascii="Times New Roman" w:hAnsi="Times New Roman" w:cs="Times New Roman"/>
          <w:kern w:val="0"/>
          <w:szCs w:val="28"/>
        </w:rPr>
        <w:t>При постройке коттеджа площадью 200 м</w:t>
      </w:r>
      <w:r w:rsidRPr="001D1378">
        <w:rPr>
          <w:rFonts w:ascii="Times New Roman" w:hAnsi="Times New Roman" w:cs="Times New Roman"/>
          <w:kern w:val="0"/>
          <w:szCs w:val="18"/>
          <w:vertAlign w:val="superscript"/>
        </w:rPr>
        <w:t>2</w:t>
      </w:r>
      <w:r w:rsidRPr="001D1378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1D1378">
        <w:rPr>
          <w:rFonts w:ascii="Times New Roman" w:hAnsi="Times New Roman" w:cs="Times New Roman"/>
          <w:kern w:val="0"/>
          <w:szCs w:val="28"/>
        </w:rPr>
        <w:t>есть возможность подключения к центральному отоплению или установки газового отопительного аппарата. Что является выгодным при оплате отопления в течение 6 месяцев? (Норма отопления 0,016 Гкал на 1 м</w:t>
      </w:r>
      <w:r w:rsidRPr="001D1378">
        <w:rPr>
          <w:rFonts w:ascii="Times New Roman" w:hAnsi="Times New Roman" w:cs="Times New Roman"/>
          <w:kern w:val="0"/>
          <w:szCs w:val="18"/>
          <w:vertAlign w:val="superscript"/>
        </w:rPr>
        <w:t>2</w:t>
      </w:r>
      <w:r w:rsidRPr="001D1378">
        <w:rPr>
          <w:rFonts w:ascii="Times New Roman" w:hAnsi="Times New Roman" w:cs="Times New Roman"/>
          <w:kern w:val="0"/>
          <w:szCs w:val="28"/>
        </w:rPr>
        <w:t xml:space="preserve">.) </w:t>
      </w:r>
    </w:p>
    <w:p w:rsidR="008F74E8" w:rsidRPr="001D1378" w:rsidRDefault="00092A98" w:rsidP="00873A51">
      <w:pPr>
        <w:pStyle w:val="Standard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Для обучающихся по специальности 38.02.08 Торговое дело:</w:t>
      </w:r>
    </w:p>
    <w:p w:rsidR="008F74E8" w:rsidRPr="001D1378" w:rsidRDefault="00092A98" w:rsidP="00873A51">
      <w:pPr>
        <w:pStyle w:val="afffd"/>
        <w:widowControl/>
        <w:numPr>
          <w:ilvl w:val="0"/>
          <w:numId w:val="2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kern w:val="0"/>
          <w:szCs w:val="28"/>
        </w:rPr>
      </w:pPr>
      <w:r w:rsidRPr="001D1378">
        <w:rPr>
          <w:rFonts w:ascii="Times New Roman" w:hAnsi="Times New Roman" w:cs="Times New Roman"/>
          <w:kern w:val="0"/>
          <w:szCs w:val="28"/>
        </w:rPr>
        <w:t xml:space="preserve">Для обогрева склада при центральном отоплении с КПД 35% в сутки расходуется 2 т угля. Сколько составят затраты на приобретение дров при печном отоплении этого склада с КПД 25%? Сравните затраты на уголь и дрова.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 xml:space="preserve">Для студентов по специальности 23.02.07 Техническое обслуживание и </w:t>
      </w:r>
      <w:r w:rsidRPr="001D1378">
        <w:rPr>
          <w:rFonts w:ascii="Times New Roman" w:hAnsi="Times New Roman" w:cs="Times New Roman"/>
          <w:szCs w:val="28"/>
        </w:rPr>
        <w:lastRenderedPageBreak/>
        <w:t>ремонт двигателей, систем и агрегатов автомобилей:</w:t>
      </w:r>
    </w:p>
    <w:p w:rsidR="008F74E8" w:rsidRPr="00AD04EC" w:rsidRDefault="00092A98" w:rsidP="00873A51">
      <w:pPr>
        <w:pStyle w:val="afffd"/>
        <w:widowControl/>
        <w:numPr>
          <w:ilvl w:val="0"/>
          <w:numId w:val="2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kern w:val="0"/>
          <w:szCs w:val="28"/>
        </w:rPr>
      </w:pPr>
      <w:r w:rsidRPr="00AD04EC">
        <w:rPr>
          <w:rFonts w:ascii="Times New Roman" w:hAnsi="Times New Roman" w:cs="Times New Roman"/>
          <w:kern w:val="0"/>
          <w:szCs w:val="28"/>
        </w:rPr>
        <w:t xml:space="preserve">Сколько составят расходы на покупку дров на зимний отопительный период (6 месяцев), если для поддержания комфортной температуры в гараже требуется в сутки 20000 ккал теплоты и КПД печи 40%? </w:t>
      </w:r>
    </w:p>
    <w:p w:rsidR="008F74E8" w:rsidRPr="001D1378" w:rsidRDefault="00092A9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</w:rPr>
        <w:t xml:space="preserve">В процессе решения любой задачи постоянно должно обогащаться содержание изучаемого понятия, расширяться его объем и устанавливаться связи с другими понятиями. Поэтому целесообразно использовать задачи с художественным и практическим содержанием, с помощью которых осуществляются </w:t>
      </w:r>
      <w:proofErr w:type="spellStart"/>
      <w:r w:rsidRPr="001D1378">
        <w:rPr>
          <w:rFonts w:ascii="Times New Roman" w:hAnsi="Times New Roman" w:cs="Times New Roman"/>
        </w:rPr>
        <w:t>межпредметные</w:t>
      </w:r>
      <w:proofErr w:type="spellEnd"/>
      <w:r w:rsidRPr="001D1378">
        <w:rPr>
          <w:rFonts w:ascii="Times New Roman" w:hAnsi="Times New Roman" w:cs="Times New Roman"/>
        </w:rPr>
        <w:t xml:space="preserve"> связи не только с естественнонаучными дисциплинами, но и с вопросами касающимися финансовой грамотности.</w:t>
      </w:r>
    </w:p>
    <w:p w:rsidR="008F74E8" w:rsidRPr="001D1378" w:rsidRDefault="00092A98" w:rsidP="00AD04EC">
      <w:pPr>
        <w:pStyle w:val="Textbody"/>
        <w:widowControl/>
        <w:spacing w:after="150" w:line="360" w:lineRule="auto"/>
        <w:ind w:firstLine="709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ab/>
        <w:t xml:space="preserve">Таким образом, правильно выстроенный, структурированный интегрированный урок даст возможность повысить интерес к изучаемым учебным предметам, к будущей самообразовательной работе учащихся. Эффективность интегрированного обучения зависит от правильного, педагогически обоснованного выбора форм организации обучения, который обеспечивается глубоким и всесторонним анализом образовательных, развивающих, воспитательных возможностей каждой из них. Работа над интегрированным уроком способствует развитию сотрудничества педагогов, работа на самом уроке ведет к сплоченности </w:t>
      </w:r>
      <w:r w:rsidR="001D2036">
        <w:rPr>
          <w:rFonts w:ascii="Times New Roman" w:hAnsi="Times New Roman" w:cs="Times New Roman"/>
          <w:szCs w:val="28"/>
        </w:rPr>
        <w:t>студенческого</w:t>
      </w:r>
      <w:r w:rsidRPr="001D1378">
        <w:rPr>
          <w:rFonts w:ascii="Times New Roman" w:hAnsi="Times New Roman" w:cs="Times New Roman"/>
          <w:szCs w:val="28"/>
        </w:rPr>
        <w:t xml:space="preserve"> коллектива.</w:t>
      </w:r>
    </w:p>
    <w:p w:rsidR="008F74E8" w:rsidRPr="001D1378" w:rsidRDefault="008F74E8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8F74E8" w:rsidRPr="001D1378" w:rsidRDefault="00092A98" w:rsidP="00AD04EC">
      <w:pPr>
        <w:pStyle w:val="Standard"/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i/>
          <w:szCs w:val="28"/>
        </w:rPr>
        <w:t>Список использованных источников</w:t>
      </w:r>
    </w:p>
    <w:p w:rsidR="00AD04EC" w:rsidRDefault="00873A51" w:rsidP="00873A5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1. </w:t>
      </w:r>
      <w:r w:rsidR="001D1378">
        <w:rPr>
          <w:rFonts w:ascii="Times New Roman" w:eastAsia="Times New Roman" w:hAnsi="Times New Roman" w:cs="Times New Roman"/>
          <w:szCs w:val="28"/>
        </w:rPr>
        <w:t xml:space="preserve">Стратегия </w:t>
      </w:r>
      <w:r w:rsidR="00092A98" w:rsidRPr="001D1378">
        <w:rPr>
          <w:rFonts w:ascii="Times New Roman" w:eastAsia="Times New Roman" w:hAnsi="Times New Roman" w:cs="Times New Roman"/>
          <w:szCs w:val="28"/>
        </w:rPr>
        <w:t>повышения финансовой грамотности и формирования финансовой культуры до 2030 года, утвержденной распоряжением Правительства РФ от 24.11.2023 № 2958-р,</w:t>
      </w:r>
      <w:r w:rsidR="00AD04EC" w:rsidRPr="00AD04EC">
        <w:rPr>
          <w:rFonts w:ascii="Times New Roman" w:hAnsi="Times New Roman" w:cs="Times New Roman"/>
          <w:szCs w:val="28"/>
        </w:rPr>
        <w:t xml:space="preserve"> </w:t>
      </w:r>
    </w:p>
    <w:p w:rsidR="008F74E8" w:rsidRPr="001D1378" w:rsidRDefault="00873A51" w:rsidP="00873A5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hyperlink r:id="rId7">
        <w:r w:rsidR="005C07EF" w:rsidRPr="001D1378">
          <w:rPr>
            <w:rFonts w:ascii="Times New Roman" w:hAnsi="Times New Roman" w:cs="Times New Roman"/>
            <w:szCs w:val="28"/>
          </w:rPr>
          <w:t>h</w:t>
        </w:r>
        <w:bookmarkStart w:id="0" w:name="_GoBack"/>
        <w:bookmarkEnd w:id="0"/>
        <w:r w:rsidR="005C07EF" w:rsidRPr="001D1378">
          <w:rPr>
            <w:rFonts w:ascii="Times New Roman" w:hAnsi="Times New Roman" w:cs="Times New Roman"/>
            <w:szCs w:val="28"/>
          </w:rPr>
          <w:t>ttps://infourok.ru/rekomendacii-po-teme-finansovaya-gramotnost-i-fizika-3351115.html</w:t>
        </w:r>
      </w:hyperlink>
      <w:r w:rsidR="005C07EF">
        <w:rPr>
          <w:rFonts w:ascii="Times New Roman" w:hAnsi="Times New Roman" w:cs="Times New Roman"/>
          <w:szCs w:val="28"/>
        </w:rPr>
        <w:t xml:space="preserve"> </w:t>
      </w:r>
      <w:r w:rsidR="00092A98" w:rsidRPr="001D1378">
        <w:rPr>
          <w:rFonts w:ascii="Times New Roman" w:hAnsi="Times New Roman" w:cs="Times New Roman"/>
          <w:szCs w:val="28"/>
        </w:rPr>
        <w:t>Формирование финансовой грамотности на уроках физики</w:t>
      </w:r>
    </w:p>
    <w:p w:rsidR="00AD1427" w:rsidRDefault="00AD1427" w:rsidP="00873A5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873A51">
        <w:rPr>
          <w:rFonts w:ascii="Times New Roman" w:hAnsi="Times New Roman" w:cs="Times New Roman"/>
          <w:szCs w:val="28"/>
        </w:rPr>
        <w:t xml:space="preserve">. </w:t>
      </w:r>
      <w:hyperlink r:id="rId8">
        <w:r w:rsidR="00092A98" w:rsidRPr="001D1378">
          <w:rPr>
            <w:rFonts w:ascii="Times New Roman" w:hAnsi="Times New Roman" w:cs="Times New Roman"/>
            <w:szCs w:val="28"/>
          </w:rPr>
          <w:t>https://infourok.ru/tema-integrirovannie-uroki-fiziki-2406632.html</w:t>
        </w:r>
      </w:hyperlink>
      <w:r w:rsidR="00092A98" w:rsidRPr="001D1378">
        <w:rPr>
          <w:rFonts w:ascii="Times New Roman" w:hAnsi="Times New Roman" w:cs="Times New Roman"/>
          <w:szCs w:val="28"/>
        </w:rPr>
        <w:t xml:space="preserve"> </w:t>
      </w:r>
    </w:p>
    <w:p w:rsidR="008F74E8" w:rsidRPr="001D1378" w:rsidRDefault="00092A98" w:rsidP="00AD1427">
      <w:pPr>
        <w:pStyle w:val="Standard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1D1378">
        <w:rPr>
          <w:rFonts w:ascii="Times New Roman" w:hAnsi="Times New Roman" w:cs="Times New Roman"/>
          <w:szCs w:val="28"/>
        </w:rPr>
        <w:t>Интегрированные уроки по физике с использованием ИКТ</w:t>
      </w:r>
    </w:p>
    <w:p w:rsidR="008F74E8" w:rsidRPr="001D1378" w:rsidRDefault="00AD1427" w:rsidP="00AD04E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873A51">
        <w:rPr>
          <w:rFonts w:ascii="Times New Roman" w:hAnsi="Times New Roman" w:cs="Times New Roman"/>
          <w:szCs w:val="28"/>
        </w:rPr>
        <w:t xml:space="preserve">. </w:t>
      </w:r>
      <w:hyperlink r:id="rId9">
        <w:r w:rsidR="00092A98" w:rsidRPr="001D1378">
          <w:rPr>
            <w:rFonts w:ascii="Times New Roman" w:hAnsi="Times New Roman" w:cs="Times New Roman"/>
            <w:szCs w:val="28"/>
          </w:rPr>
          <w:t>https://www.pedmasterstvo.ru/categories/31/articles/2014</w:t>
        </w:r>
      </w:hyperlink>
      <w:r w:rsidR="00092A98" w:rsidRPr="001D1378">
        <w:rPr>
          <w:rFonts w:ascii="Times New Roman" w:hAnsi="Times New Roman" w:cs="Times New Roman"/>
          <w:szCs w:val="28"/>
        </w:rPr>
        <w:t xml:space="preserve"> Иванова И. С. Интегрированные уроки как инновационная форма обучения</w:t>
      </w:r>
    </w:p>
    <w:sectPr w:rsidR="008F74E8" w:rsidRPr="001D1378" w:rsidSect="00AD04EC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5C" w:rsidRDefault="00396F5C">
      <w:r>
        <w:separator/>
      </w:r>
    </w:p>
  </w:endnote>
  <w:endnote w:type="continuationSeparator" w:id="0">
    <w:p w:rsidR="00396F5C" w:rsidRDefault="0039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E8" w:rsidRDefault="008F74E8">
    <w:pPr>
      <w:pStyle w:val="a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5C" w:rsidRDefault="00396F5C">
      <w:r>
        <w:separator/>
      </w:r>
    </w:p>
  </w:footnote>
  <w:footnote w:type="continuationSeparator" w:id="0">
    <w:p w:rsidR="00396F5C" w:rsidRDefault="00396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E8" w:rsidRDefault="00092A98">
    <w:pPr>
      <w:pStyle w:val="affa"/>
    </w:pPr>
    <w:r>
      <w:fldChar w:fldCharType="begin"/>
    </w:r>
    <w:r>
      <w:instrText xml:space="preserve"> PAGE </w:instrText>
    </w:r>
    <w:r>
      <w:fldChar w:fldCharType="separate"/>
    </w:r>
    <w:r w:rsidR="005C07E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77BE8"/>
    <w:multiLevelType w:val="multilevel"/>
    <w:tmpl w:val="A84AAC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0A1885"/>
    <w:multiLevelType w:val="multilevel"/>
    <w:tmpl w:val="38B030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BA7F47"/>
    <w:multiLevelType w:val="multilevel"/>
    <w:tmpl w:val="2E804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423977"/>
    <w:multiLevelType w:val="multilevel"/>
    <w:tmpl w:val="AB4611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59345B"/>
    <w:multiLevelType w:val="hybridMultilevel"/>
    <w:tmpl w:val="8FD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E8"/>
    <w:rsid w:val="00092A98"/>
    <w:rsid w:val="001D1378"/>
    <w:rsid w:val="001D2036"/>
    <w:rsid w:val="002315A9"/>
    <w:rsid w:val="00396F5C"/>
    <w:rsid w:val="005C07EF"/>
    <w:rsid w:val="00815DA1"/>
    <w:rsid w:val="0084794F"/>
    <w:rsid w:val="00873A51"/>
    <w:rsid w:val="008F74E8"/>
    <w:rsid w:val="00A34CAE"/>
    <w:rsid w:val="00AD04EC"/>
    <w:rsid w:val="00A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4EB9B-2EEC-4249-AB9F-C1134A0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a0"/>
    <w:next w:val="10"/>
    <w:qFormat/>
    <w:pPr>
      <w:outlineLvl w:val="0"/>
    </w:pPr>
  </w:style>
  <w:style w:type="paragraph" w:styleId="2">
    <w:name w:val="heading 2"/>
    <w:basedOn w:val="a0"/>
    <w:next w:val="Textbody"/>
    <w:qFormat/>
    <w:pPr>
      <w:outlineLvl w:val="1"/>
    </w:pPr>
  </w:style>
  <w:style w:type="paragraph" w:styleId="3">
    <w:name w:val="heading 3"/>
    <w:basedOn w:val="a0"/>
    <w:next w:val="Textbody"/>
    <w:qFormat/>
    <w:pPr>
      <w:outlineLvl w:val="2"/>
    </w:pPr>
  </w:style>
  <w:style w:type="paragraph" w:styleId="4">
    <w:name w:val="heading 4"/>
    <w:basedOn w:val="a0"/>
    <w:next w:val="Textbody"/>
    <w:qFormat/>
    <w:pPr>
      <w:outlineLvl w:val="3"/>
    </w:pPr>
  </w:style>
  <w:style w:type="paragraph" w:styleId="5">
    <w:name w:val="heading 5"/>
    <w:basedOn w:val="a0"/>
    <w:next w:val="Textbody"/>
    <w:qFormat/>
    <w:pPr>
      <w:outlineLvl w:val="4"/>
    </w:pPr>
  </w:style>
  <w:style w:type="paragraph" w:styleId="6">
    <w:name w:val="heading 6"/>
    <w:basedOn w:val="a0"/>
    <w:next w:val="Textbody"/>
    <w:qFormat/>
    <w:pPr>
      <w:outlineLvl w:val="5"/>
    </w:pPr>
  </w:style>
  <w:style w:type="paragraph" w:styleId="7">
    <w:name w:val="heading 7"/>
    <w:basedOn w:val="a0"/>
    <w:next w:val="Textbody"/>
    <w:qFormat/>
    <w:pPr>
      <w:outlineLvl w:val="6"/>
    </w:pPr>
  </w:style>
  <w:style w:type="paragraph" w:styleId="8">
    <w:name w:val="heading 8"/>
    <w:basedOn w:val="a0"/>
    <w:next w:val="Textbody"/>
    <w:qFormat/>
    <w:pPr>
      <w:outlineLvl w:val="7"/>
    </w:pPr>
  </w:style>
  <w:style w:type="paragraph" w:styleId="9">
    <w:name w:val="heading 9"/>
    <w:basedOn w:val="a0"/>
    <w:next w:val="Textbody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11">
    <w:name w:val="Знак сноски1"/>
    <w:qFormat/>
    <w:rPr>
      <w:vertAlign w:val="superscript"/>
    </w:rPr>
  </w:style>
  <w:style w:type="character" w:styleId="a6">
    <w:name w:val="page number"/>
    <w:qFormat/>
  </w:style>
  <w:style w:type="character" w:customStyle="1" w:styleId="a7">
    <w:name w:val="Символы названия"/>
    <w:qFormat/>
  </w:style>
  <w:style w:type="character" w:customStyle="1" w:styleId="a8">
    <w:name w:val="Буквица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a9">
    <w:name w:val="Заполнитель"/>
    <w:qFormat/>
    <w:rPr>
      <w:smallCaps/>
      <w:color w:val="008080"/>
      <w:u w:val="dotted"/>
    </w:rPr>
  </w:style>
  <w:style w:type="character" w:customStyle="1" w:styleId="aa">
    <w:name w:val="Ссылка указателя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ab">
    <w:name w:val="Основной элемент указателя"/>
    <w:qFormat/>
    <w:rPr>
      <w:b/>
      <w:bCs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c">
    <w:name w:val="Фуригана"/>
    <w:qFormat/>
    <w:rPr>
      <w:sz w:val="12"/>
      <w:szCs w:val="12"/>
      <w:u w:val="none"/>
      <w:em w:val="none"/>
    </w:rPr>
  </w:style>
  <w:style w:type="character" w:customStyle="1" w:styleId="ad">
    <w:name w:val="Вертикальное направление символов"/>
    <w:qFormat/>
    <w:rPr>
      <w:eastAsianLayout w:id="-880048128" w:vert="1" w:vertCompress="1"/>
    </w:rPr>
  </w:style>
  <w:style w:type="character" w:styleId="ae">
    <w:name w:val="Emphasis"/>
    <w:qFormat/>
    <w:rPr>
      <w:i/>
      <w:iCs/>
    </w:rPr>
  </w:style>
  <w:style w:type="character" w:customStyle="1" w:styleId="13">
    <w:name w:val="Цитата1"/>
    <w:qFormat/>
    <w:rPr>
      <w:i/>
      <w:iCs/>
    </w:rPr>
  </w:style>
  <w:style w:type="character" w:customStyle="1" w:styleId="14">
    <w:name w:val="Строгий1"/>
    <w:qFormat/>
    <w:rPr>
      <w:b/>
      <w:bCs/>
    </w:rPr>
  </w:style>
  <w:style w:type="character" w:customStyle="1" w:styleId="af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0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1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2">
    <w:name w:val="Переменная"/>
    <w:qFormat/>
    <w:rPr>
      <w:i/>
      <w:iCs/>
    </w:rPr>
  </w:style>
  <w:style w:type="character" w:customStyle="1" w:styleId="af3">
    <w:name w:val="Определение"/>
    <w:qFormat/>
  </w:style>
  <w:style w:type="character" w:customStyle="1" w:styleId="af4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5">
    <w:name w:val="Тема примечания Знак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6">
    <w:name w:val="Текст примечания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af8">
    <w:name w:val="Hyperlink"/>
    <w:rPr>
      <w:color w:val="000080"/>
      <w:u w:val="single"/>
    </w:rPr>
  </w:style>
  <w:style w:type="paragraph" w:customStyle="1" w:styleId="a0">
    <w:name w:val="Заголовок"/>
    <w:basedOn w:val="Standard"/>
    <w:next w:val="10"/>
    <w:qFormat/>
    <w:rPr>
      <w:b/>
      <w:sz w:val="21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"/>
    <w:rPr>
      <w:rFonts w:cs="Lohit Devanagari"/>
      <w:sz w:val="21"/>
    </w:rPr>
  </w:style>
  <w:style w:type="paragraph" w:styleId="afb">
    <w:name w:val="caption"/>
    <w:basedOn w:val="Standard"/>
    <w:qFormat/>
    <w:rPr>
      <w:rFonts w:cs="Lohit Devanagari"/>
    </w:rPr>
  </w:style>
  <w:style w:type="paragraph" w:styleId="afc">
    <w:name w:val="index heading"/>
    <w:basedOn w:val="a0"/>
  </w:style>
  <w:style w:type="paragraph" w:customStyle="1" w:styleId="15">
    <w:name w:val="Указатель1"/>
    <w:basedOn w:val="Standard"/>
    <w:qFormat/>
    <w:pPr>
      <w:jc w:val="left"/>
    </w:pPr>
    <w:rPr>
      <w:rFonts w:cs="Lohit Devanagari"/>
      <w:sz w:val="21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d">
    <w:name w:val="Блочная цитата"/>
    <w:basedOn w:val="Standard"/>
    <w:qFormat/>
  </w:style>
  <w:style w:type="paragraph" w:styleId="afe">
    <w:name w:val="Title"/>
    <w:basedOn w:val="Standard"/>
    <w:next w:val="10"/>
    <w:qFormat/>
    <w:pPr>
      <w:spacing w:after="170"/>
    </w:pPr>
    <w:rPr>
      <w:b/>
      <w:sz w:val="21"/>
    </w:rPr>
  </w:style>
  <w:style w:type="paragraph" w:styleId="aff">
    <w:name w:val="Subtitle"/>
    <w:basedOn w:val="Standard"/>
    <w:next w:val="10"/>
    <w:qFormat/>
    <w:pPr>
      <w:ind w:left="709"/>
      <w:jc w:val="both"/>
    </w:pPr>
    <w:rPr>
      <w:b/>
      <w:sz w:val="21"/>
    </w:rPr>
  </w:style>
  <w:style w:type="paragraph" w:customStyle="1" w:styleId="10">
    <w:name w:val="Красная строка1"/>
    <w:basedOn w:val="Standard"/>
    <w:qFormat/>
    <w:pPr>
      <w:ind w:firstLine="709"/>
      <w:jc w:val="both"/>
    </w:pPr>
    <w:rPr>
      <w:sz w:val="21"/>
    </w:rPr>
  </w:style>
  <w:style w:type="paragraph" w:customStyle="1" w:styleId="aff0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f1">
    <w:name w:val="Salutation"/>
    <w:basedOn w:val="Standard"/>
  </w:style>
  <w:style w:type="paragraph" w:styleId="aff2">
    <w:name w:val="Signature"/>
    <w:basedOn w:val="Standard"/>
    <w:pPr>
      <w:tabs>
        <w:tab w:val="right" w:pos="31680"/>
      </w:tabs>
      <w:jc w:val="left"/>
    </w:pPr>
  </w:style>
  <w:style w:type="paragraph" w:customStyle="1" w:styleId="aff3">
    <w:name w:val="Отступы"/>
    <w:basedOn w:val="Textbody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qFormat/>
  </w:style>
  <w:style w:type="paragraph" w:customStyle="1" w:styleId="16">
    <w:name w:val="Нумерованный 1 начало"/>
    <w:basedOn w:val="afa"/>
    <w:next w:val="31"/>
    <w:qFormat/>
  </w:style>
  <w:style w:type="paragraph" w:customStyle="1" w:styleId="31">
    <w:name w:val="Список 31"/>
    <w:basedOn w:val="afa"/>
    <w:qFormat/>
    <w:pPr>
      <w:tabs>
        <w:tab w:val="left" w:pos="0"/>
      </w:tabs>
      <w:ind w:firstLine="709"/>
    </w:pPr>
  </w:style>
  <w:style w:type="paragraph" w:customStyle="1" w:styleId="17">
    <w:name w:val="Нумерованный 1 конец"/>
    <w:basedOn w:val="afa"/>
    <w:next w:val="31"/>
    <w:qFormat/>
  </w:style>
  <w:style w:type="paragraph" w:customStyle="1" w:styleId="18">
    <w:name w:val="Нумерованный 1 прод."/>
    <w:basedOn w:val="afa"/>
    <w:qFormat/>
  </w:style>
  <w:style w:type="paragraph" w:customStyle="1" w:styleId="20">
    <w:name w:val="Нумерованный 2 начало"/>
    <w:basedOn w:val="afa"/>
    <w:next w:val="21"/>
    <w:qFormat/>
  </w:style>
  <w:style w:type="paragraph" w:customStyle="1" w:styleId="21">
    <w:name w:val="Нумерованный список 21"/>
    <w:basedOn w:val="afa"/>
    <w:qFormat/>
  </w:style>
  <w:style w:type="paragraph" w:customStyle="1" w:styleId="22">
    <w:name w:val="Нумерованный 2 конец"/>
    <w:basedOn w:val="afa"/>
    <w:next w:val="21"/>
    <w:qFormat/>
  </w:style>
  <w:style w:type="paragraph" w:customStyle="1" w:styleId="23">
    <w:name w:val="Нумерованный 2 прод."/>
    <w:basedOn w:val="afa"/>
    <w:qFormat/>
  </w:style>
  <w:style w:type="paragraph" w:customStyle="1" w:styleId="30">
    <w:name w:val="Нумерованный 3 начало"/>
    <w:basedOn w:val="afa"/>
    <w:next w:val="310"/>
    <w:qFormat/>
  </w:style>
  <w:style w:type="paragraph" w:customStyle="1" w:styleId="310">
    <w:name w:val="Нумерованный список 31"/>
    <w:basedOn w:val="afa"/>
    <w:qFormat/>
  </w:style>
  <w:style w:type="paragraph" w:customStyle="1" w:styleId="32">
    <w:name w:val="Нумерованный 3 конец"/>
    <w:basedOn w:val="afa"/>
    <w:next w:val="310"/>
    <w:qFormat/>
  </w:style>
  <w:style w:type="paragraph" w:customStyle="1" w:styleId="33">
    <w:name w:val="Нумерованный 3 прод."/>
    <w:basedOn w:val="afa"/>
    <w:qFormat/>
  </w:style>
  <w:style w:type="paragraph" w:customStyle="1" w:styleId="40">
    <w:name w:val="Нумерованный 4 начало"/>
    <w:basedOn w:val="afa"/>
    <w:next w:val="41"/>
    <w:qFormat/>
  </w:style>
  <w:style w:type="paragraph" w:customStyle="1" w:styleId="41">
    <w:name w:val="Нумерованный список 41"/>
    <w:basedOn w:val="afa"/>
    <w:qFormat/>
  </w:style>
  <w:style w:type="paragraph" w:customStyle="1" w:styleId="42">
    <w:name w:val="Нумерованный 4 конец"/>
    <w:basedOn w:val="afa"/>
    <w:next w:val="41"/>
    <w:qFormat/>
  </w:style>
  <w:style w:type="paragraph" w:customStyle="1" w:styleId="43">
    <w:name w:val="Нумерованный 4 прод."/>
    <w:basedOn w:val="afa"/>
    <w:qFormat/>
  </w:style>
  <w:style w:type="paragraph" w:customStyle="1" w:styleId="50">
    <w:name w:val="Нумерованный 5 начало"/>
    <w:basedOn w:val="afa"/>
    <w:next w:val="51"/>
    <w:qFormat/>
  </w:style>
  <w:style w:type="paragraph" w:customStyle="1" w:styleId="51">
    <w:name w:val="Нумерованный список 51"/>
    <w:basedOn w:val="afa"/>
    <w:qFormat/>
  </w:style>
  <w:style w:type="paragraph" w:customStyle="1" w:styleId="52">
    <w:name w:val="Нумерованный 5 конец"/>
    <w:basedOn w:val="afa"/>
    <w:next w:val="51"/>
    <w:qFormat/>
  </w:style>
  <w:style w:type="paragraph" w:customStyle="1" w:styleId="53">
    <w:name w:val="Нумерованный 5 прод."/>
    <w:basedOn w:val="afa"/>
    <w:qFormat/>
  </w:style>
  <w:style w:type="paragraph" w:customStyle="1" w:styleId="19">
    <w:name w:val="Список 1 начало"/>
    <w:basedOn w:val="afa"/>
    <w:next w:val="210"/>
    <w:qFormat/>
  </w:style>
  <w:style w:type="paragraph" w:customStyle="1" w:styleId="210">
    <w:name w:val="Список 21"/>
    <w:basedOn w:val="afa"/>
    <w:qFormat/>
    <w:pPr>
      <w:tabs>
        <w:tab w:val="left" w:pos="0"/>
      </w:tabs>
      <w:ind w:firstLine="709"/>
    </w:pPr>
  </w:style>
  <w:style w:type="paragraph" w:customStyle="1" w:styleId="1a">
    <w:name w:val="Список 1 конец"/>
    <w:basedOn w:val="afa"/>
    <w:next w:val="210"/>
    <w:qFormat/>
  </w:style>
  <w:style w:type="paragraph" w:customStyle="1" w:styleId="1b">
    <w:name w:val="Продолжение списка1"/>
    <w:basedOn w:val="afa"/>
    <w:qFormat/>
  </w:style>
  <w:style w:type="paragraph" w:customStyle="1" w:styleId="24">
    <w:name w:val="Список 2 начало"/>
    <w:basedOn w:val="afa"/>
    <w:next w:val="34"/>
    <w:qFormat/>
  </w:style>
  <w:style w:type="paragraph" w:styleId="34">
    <w:name w:val="List Bullet 3"/>
    <w:basedOn w:val="afa"/>
    <w:qFormat/>
  </w:style>
  <w:style w:type="paragraph" w:customStyle="1" w:styleId="25">
    <w:name w:val="Список 2 конец"/>
    <w:basedOn w:val="afa"/>
    <w:next w:val="34"/>
    <w:qFormat/>
  </w:style>
  <w:style w:type="paragraph" w:customStyle="1" w:styleId="211">
    <w:name w:val="Продолжение списка 21"/>
    <w:basedOn w:val="afa"/>
    <w:qFormat/>
  </w:style>
  <w:style w:type="paragraph" w:customStyle="1" w:styleId="35">
    <w:name w:val="Список 3 начало"/>
    <w:basedOn w:val="afa"/>
    <w:next w:val="44"/>
    <w:qFormat/>
  </w:style>
  <w:style w:type="paragraph" w:styleId="44">
    <w:name w:val="List Bullet 4"/>
    <w:basedOn w:val="afa"/>
    <w:qFormat/>
  </w:style>
  <w:style w:type="paragraph" w:customStyle="1" w:styleId="36">
    <w:name w:val="Список 3 конец"/>
    <w:basedOn w:val="afa"/>
    <w:next w:val="44"/>
    <w:qFormat/>
  </w:style>
  <w:style w:type="paragraph" w:customStyle="1" w:styleId="311">
    <w:name w:val="Продолжение списка 31"/>
    <w:basedOn w:val="afa"/>
    <w:qFormat/>
  </w:style>
  <w:style w:type="paragraph" w:customStyle="1" w:styleId="45">
    <w:name w:val="Список 4 начало"/>
    <w:basedOn w:val="afa"/>
    <w:next w:val="54"/>
    <w:qFormat/>
  </w:style>
  <w:style w:type="paragraph" w:styleId="54">
    <w:name w:val="List Bullet 5"/>
    <w:basedOn w:val="afa"/>
    <w:qFormat/>
  </w:style>
  <w:style w:type="paragraph" w:customStyle="1" w:styleId="46">
    <w:name w:val="Список 4 конец"/>
    <w:basedOn w:val="afa"/>
    <w:next w:val="54"/>
    <w:qFormat/>
  </w:style>
  <w:style w:type="paragraph" w:customStyle="1" w:styleId="410">
    <w:name w:val="Продолжение списка 41"/>
    <w:basedOn w:val="afa"/>
    <w:qFormat/>
  </w:style>
  <w:style w:type="paragraph" w:customStyle="1" w:styleId="55">
    <w:name w:val="Список 5 начало"/>
    <w:basedOn w:val="afa"/>
    <w:next w:val="aff4"/>
    <w:qFormat/>
  </w:style>
  <w:style w:type="paragraph" w:styleId="aff4">
    <w:name w:val="List Number"/>
    <w:basedOn w:val="afa"/>
    <w:qFormat/>
  </w:style>
  <w:style w:type="paragraph" w:customStyle="1" w:styleId="56">
    <w:name w:val="Список 5 конец"/>
    <w:basedOn w:val="afa"/>
    <w:next w:val="aff4"/>
    <w:qFormat/>
  </w:style>
  <w:style w:type="paragraph" w:customStyle="1" w:styleId="510">
    <w:name w:val="Продолжение списка 51"/>
    <w:basedOn w:val="afa"/>
    <w:qFormat/>
  </w:style>
  <w:style w:type="paragraph" w:styleId="1c">
    <w:name w:val="index 1"/>
    <w:basedOn w:val="15"/>
    <w:qFormat/>
  </w:style>
  <w:style w:type="paragraph" w:styleId="26">
    <w:name w:val="index 2"/>
    <w:basedOn w:val="15"/>
    <w:qFormat/>
  </w:style>
  <w:style w:type="paragraph" w:styleId="37">
    <w:name w:val="index 3"/>
    <w:basedOn w:val="15"/>
    <w:qFormat/>
  </w:style>
  <w:style w:type="paragraph" w:customStyle="1" w:styleId="aff5">
    <w:name w:val="Разделитель предметного указателя"/>
    <w:basedOn w:val="15"/>
    <w:qFormat/>
  </w:style>
  <w:style w:type="paragraph" w:customStyle="1" w:styleId="ContentsHeading">
    <w:name w:val="Contents Heading"/>
    <w:basedOn w:val="a0"/>
    <w:next w:val="Contents1"/>
    <w:qFormat/>
  </w:style>
  <w:style w:type="paragraph" w:customStyle="1" w:styleId="Contents1">
    <w:name w:val="Contents 1"/>
    <w:basedOn w:val="15"/>
    <w:qFormat/>
    <w:pPr>
      <w:tabs>
        <w:tab w:val="right" w:leader="dot" w:pos="9638"/>
      </w:tabs>
    </w:pPr>
  </w:style>
  <w:style w:type="paragraph" w:customStyle="1" w:styleId="Contents2">
    <w:name w:val="Contents 2"/>
    <w:basedOn w:val="15"/>
    <w:qFormat/>
    <w:pPr>
      <w:tabs>
        <w:tab w:val="right" w:leader="dot" w:pos="9355"/>
      </w:tabs>
    </w:pPr>
  </w:style>
  <w:style w:type="paragraph" w:customStyle="1" w:styleId="Contents3">
    <w:name w:val="Contents 3"/>
    <w:basedOn w:val="15"/>
    <w:qFormat/>
    <w:pPr>
      <w:tabs>
        <w:tab w:val="right" w:leader="dot" w:pos="9072"/>
      </w:tabs>
    </w:pPr>
  </w:style>
  <w:style w:type="paragraph" w:customStyle="1" w:styleId="Contents4">
    <w:name w:val="Contents 4"/>
    <w:basedOn w:val="15"/>
    <w:qFormat/>
    <w:pPr>
      <w:tabs>
        <w:tab w:val="right" w:leader="dot" w:pos="8789"/>
      </w:tabs>
    </w:pPr>
  </w:style>
  <w:style w:type="paragraph" w:customStyle="1" w:styleId="Contents5">
    <w:name w:val="Contents 5"/>
    <w:basedOn w:val="15"/>
    <w:qFormat/>
    <w:pPr>
      <w:tabs>
        <w:tab w:val="right" w:leader="dot" w:pos="8506"/>
      </w:tabs>
    </w:pPr>
  </w:style>
  <w:style w:type="paragraph" w:customStyle="1" w:styleId="aff6">
    <w:name w:val="Заголовок указателей пользователя"/>
    <w:basedOn w:val="a0"/>
    <w:qFormat/>
  </w:style>
  <w:style w:type="paragraph" w:customStyle="1" w:styleId="1d">
    <w:name w:val="Указатель пользователя 1"/>
    <w:basedOn w:val="15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5"/>
    <w:qFormat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5"/>
    <w:qFormat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5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5"/>
    <w:qFormat/>
    <w:pPr>
      <w:tabs>
        <w:tab w:val="right" w:leader="dot" w:pos="8506"/>
      </w:tabs>
    </w:pPr>
  </w:style>
  <w:style w:type="paragraph" w:customStyle="1" w:styleId="Contents6">
    <w:name w:val="Contents 6"/>
    <w:basedOn w:val="15"/>
    <w:qFormat/>
    <w:pPr>
      <w:tabs>
        <w:tab w:val="right" w:leader="dot" w:pos="8223"/>
      </w:tabs>
    </w:pPr>
  </w:style>
  <w:style w:type="paragraph" w:customStyle="1" w:styleId="Contents7">
    <w:name w:val="Contents 7"/>
    <w:basedOn w:val="15"/>
    <w:qFormat/>
    <w:pPr>
      <w:tabs>
        <w:tab w:val="right" w:leader="dot" w:pos="7940"/>
      </w:tabs>
    </w:pPr>
  </w:style>
  <w:style w:type="paragraph" w:customStyle="1" w:styleId="Contents8">
    <w:name w:val="Contents 8"/>
    <w:basedOn w:val="15"/>
    <w:qFormat/>
    <w:pPr>
      <w:tabs>
        <w:tab w:val="right" w:leader="dot" w:pos="7657"/>
      </w:tabs>
    </w:pPr>
  </w:style>
  <w:style w:type="paragraph" w:customStyle="1" w:styleId="Contents9">
    <w:name w:val="Contents 9"/>
    <w:basedOn w:val="15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5"/>
    <w:qFormat/>
    <w:pPr>
      <w:tabs>
        <w:tab w:val="right" w:leader="dot" w:pos="9638"/>
      </w:tabs>
    </w:pPr>
  </w:style>
  <w:style w:type="paragraph" w:customStyle="1" w:styleId="aff7">
    <w:name w:val="Заголовок списка объектов"/>
    <w:basedOn w:val="a0"/>
    <w:qFormat/>
  </w:style>
  <w:style w:type="paragraph" w:customStyle="1" w:styleId="1e">
    <w:name w:val="Список объектов 1"/>
    <w:basedOn w:val="15"/>
    <w:qFormat/>
    <w:pPr>
      <w:tabs>
        <w:tab w:val="right" w:leader="dot" w:pos="9638"/>
      </w:tabs>
    </w:pPr>
  </w:style>
  <w:style w:type="paragraph" w:customStyle="1" w:styleId="aff8">
    <w:name w:val="Заголовок списка таблиц"/>
    <w:basedOn w:val="a0"/>
    <w:qFormat/>
  </w:style>
  <w:style w:type="paragraph" w:customStyle="1" w:styleId="1f">
    <w:name w:val="Список таблиц 1"/>
    <w:basedOn w:val="15"/>
    <w:qFormat/>
    <w:pPr>
      <w:tabs>
        <w:tab w:val="right" w:leader="dot" w:pos="9638"/>
      </w:tabs>
    </w:pPr>
  </w:style>
  <w:style w:type="paragraph" w:customStyle="1" w:styleId="1f0">
    <w:name w:val="Таблица ссылок1"/>
    <w:basedOn w:val="a0"/>
    <w:qFormat/>
  </w:style>
  <w:style w:type="paragraph" w:customStyle="1" w:styleId="1f1">
    <w:name w:val="Библиография 1"/>
    <w:basedOn w:val="15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5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5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5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5"/>
    <w:qFormat/>
    <w:pPr>
      <w:tabs>
        <w:tab w:val="right" w:leader="dot" w:pos="7091"/>
      </w:tabs>
    </w:pPr>
  </w:style>
  <w:style w:type="paragraph" w:customStyle="1" w:styleId="aff9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a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affb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c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f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Standard"/>
    <w:qFormat/>
  </w:style>
  <w:style w:type="paragraph" w:customStyle="1" w:styleId="afff1">
    <w:name w:val="Заголовок таблицы"/>
    <w:basedOn w:val="afff0"/>
    <w:qFormat/>
    <w:rPr>
      <w:b/>
      <w:sz w:val="21"/>
    </w:rPr>
  </w:style>
  <w:style w:type="paragraph" w:customStyle="1" w:styleId="afff2">
    <w:name w:val="Иллюстрация"/>
    <w:basedOn w:val="afb"/>
    <w:qFormat/>
  </w:style>
  <w:style w:type="paragraph" w:customStyle="1" w:styleId="afff3">
    <w:name w:val="Таблица"/>
    <w:basedOn w:val="afb"/>
    <w:qFormat/>
  </w:style>
  <w:style w:type="paragraph" w:customStyle="1" w:styleId="1f2">
    <w:name w:val="Текст1"/>
    <w:basedOn w:val="afb"/>
    <w:qFormat/>
  </w:style>
  <w:style w:type="paragraph" w:customStyle="1" w:styleId="afff4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3">
    <w:name w:val="Перечень рисунков1"/>
    <w:basedOn w:val="afb"/>
    <w:qFormat/>
  </w:style>
  <w:style w:type="paragraph" w:customStyle="1" w:styleId="afff5">
    <w:name w:val="Текст в заданном формате"/>
    <w:basedOn w:val="Standard"/>
    <w:qFormat/>
    <w:rPr>
      <w:rFonts w:eastAsia="Source Han Sans CN Regular" w:cs="Lohit Devanagari"/>
    </w:rPr>
  </w:style>
  <w:style w:type="paragraph" w:customStyle="1" w:styleId="afff6">
    <w:name w:val="Горизонтальная линия"/>
    <w:basedOn w:val="Standard"/>
    <w:next w:val="Textbody"/>
    <w:qFormat/>
    <w:rPr>
      <w:sz w:val="21"/>
    </w:rPr>
  </w:style>
  <w:style w:type="paragraph" w:customStyle="1" w:styleId="afff7">
    <w:name w:val="Содержимое списка"/>
    <w:basedOn w:val="Standard"/>
    <w:qFormat/>
  </w:style>
  <w:style w:type="paragraph" w:customStyle="1" w:styleId="afff8">
    <w:name w:val="Заголовок списка"/>
    <w:basedOn w:val="Standard"/>
    <w:next w:val="afff7"/>
    <w:qFormat/>
    <w:rPr>
      <w:sz w:val="21"/>
    </w:rPr>
  </w:style>
  <w:style w:type="paragraph" w:customStyle="1" w:styleId="afff9">
    <w:name w:val="Гриф_Экземпляр"/>
    <w:basedOn w:val="Standard"/>
    <w:qFormat/>
    <w:rPr>
      <w:sz w:val="24"/>
    </w:rPr>
  </w:style>
  <w:style w:type="paragraph" w:customStyle="1" w:styleId="afffa">
    <w:name w:val="Заголовок списка иллюстраций"/>
    <w:basedOn w:val="a0"/>
    <w:qFormat/>
    <w:pPr>
      <w:suppressLineNumbers/>
    </w:pPr>
  </w:style>
  <w:style w:type="paragraph" w:styleId="afffb">
    <w:name w:val="annotation subject"/>
    <w:qFormat/>
    <w:pPr>
      <w:widowControl w:val="0"/>
      <w:spacing w:line="240" w:lineRule="exact"/>
      <w:textAlignment w:val="baseline"/>
    </w:pPr>
    <w:rPr>
      <w:b/>
      <w:bCs/>
      <w:sz w:val="20"/>
      <w:szCs w:val="20"/>
    </w:rPr>
  </w:style>
  <w:style w:type="paragraph" w:styleId="afffc">
    <w:name w:val="annotation text"/>
    <w:basedOn w:val="Standard"/>
    <w:qFormat/>
    <w:pPr>
      <w:spacing w:line="240" w:lineRule="exact"/>
    </w:pPr>
    <w:rPr>
      <w:sz w:val="20"/>
      <w:szCs w:val="20"/>
    </w:rPr>
  </w:style>
  <w:style w:type="paragraph" w:styleId="afffd">
    <w:name w:val="List Paragraph"/>
    <w:basedOn w:val="Standard"/>
    <w:qFormat/>
    <w:pPr>
      <w:ind w:left="720"/>
    </w:pPr>
  </w:style>
  <w:style w:type="paragraph" w:customStyle="1" w:styleId="Default">
    <w:name w:val="Default"/>
    <w:qFormat/>
    <w:pPr>
      <w:textAlignment w:val="baseline"/>
    </w:pPr>
    <w:rPr>
      <w:rFonts w:ascii="Times New Roman" w:eastAsia="Calibri" w:hAnsi="Times New Roman" w:cs="Times New Roman"/>
      <w:color w:val="000000"/>
      <w:kern w:val="0"/>
      <w:lang w:eastAsia="en-US"/>
    </w:rPr>
  </w:style>
  <w:style w:type="paragraph" w:styleId="afffe">
    <w:name w:val="No Spacing"/>
    <w:qFormat/>
    <w:pPr>
      <w:textAlignment w:val="baseline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Numberingabc1">
    <w:name w:val="Numbering abc_1"/>
    <w:qFormat/>
  </w:style>
  <w:style w:type="numbering" w:customStyle="1" w:styleId="IVX">
    <w:name w:val="Нумерованный IVX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212">
    <w:name w:val="Список 21"/>
    <w:qFormat/>
  </w:style>
  <w:style w:type="numbering" w:customStyle="1" w:styleId="312">
    <w:name w:val="Список 31"/>
    <w:qFormat/>
  </w:style>
  <w:style w:type="numbering" w:customStyle="1" w:styleId="411">
    <w:name w:val="Список 41"/>
    <w:qFormat/>
  </w:style>
  <w:style w:type="numbering" w:customStyle="1" w:styleId="511">
    <w:name w:val="Список 51"/>
    <w:qFormat/>
  </w:style>
  <w:style w:type="numbering" w:customStyle="1" w:styleId="1f4">
    <w:name w:val="Нумерованный 1)"/>
    <w:qFormat/>
  </w:style>
  <w:style w:type="numbering" w:customStyle="1" w:styleId="affff">
    <w:name w:val="Нумерованный а)"/>
    <w:qFormat/>
  </w:style>
  <w:style w:type="numbering" w:customStyle="1" w:styleId="a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ma-integrirovannie-uroki-fiziki-240663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rekomendacii-po-teme-finansovaya-gramotnost-i-fizika-335111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dmasterstvo.ru/categories/31/articles/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Nata Korepanova</dc:creator>
  <dc:description/>
  <cp:lastModifiedBy>Image&amp;Matros ®</cp:lastModifiedBy>
  <cp:revision>4</cp:revision>
  <dcterms:created xsi:type="dcterms:W3CDTF">2024-11-18T12:17:00Z</dcterms:created>
  <dcterms:modified xsi:type="dcterms:W3CDTF">2024-11-18T12:31:00Z</dcterms:modified>
  <dc:language>ru-RU</dc:language>
</cp:coreProperties>
</file>